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103, events = 13, EPV = 2.6;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100"/>
        <w:gridCol w:w="1489"/>
        <w:gridCol w:w="681"/>
        <w:gridCol w:w="931"/>
        <w:gridCol w:w="1701"/>
        <w:gridCol w:w="816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expression, log2 (per 1 unit)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 (0.14–1.37)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0.155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3.36 (0.90–12.53)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(0.24–2.74)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1.87 (0.58–6.04)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(0.44–4.44)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2026-10-08T19:03:13Z</dcterms:modified>
  <cp:category/>
</cp:coreProperties>
</file>