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102, events = 12, EPV = 2.4;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 (0.74–1.85)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6.00 (1.29–27.84)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(0.28–3.26)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(0.37–4.32)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 (0.44–5.61)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2026-10-08T19:03:19Z</dcterms:modified>
  <cp:category/>
</cp:coreProperties>
</file>