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TIMP1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1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1.50 (1.10–2.03)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2.78 (1.41–5.47)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1.19 (0.67–2.13)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(2.09–7.68)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2.10 (1.17–3.76)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2026-10-04T17:27:15Z</dcterms:modified>
  <cp:category/>
</cp:coreProperties>
</file>