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TCGA-COAD cohort (N = 454)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454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(41.7%)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 (58.3%)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(53.0%)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 (47.0%)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(16.7%)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(39.6%)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(29.3%)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309 (68.2%)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(12.1%)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(58.7%)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(23.4%)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 (83.9%)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(16.1%)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 (56.3%)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(43.7%)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(65.5%)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(34.5%)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 (60.1%)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(39.9%)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 (75.8%)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(24.2%)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 (85.8%)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(6.8%)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388 (86.6%)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(19.5%)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(24.3%)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(34.6%)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(9.2%)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(48.5%)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 (51.5%)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2026-09-27T14:22:34Z</dcterms:modified>
  <cp:category/>
</cp:coreProperties>
</file>