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ROCK2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[60.0, 75.0]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62.5 [57.0, 71.0]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(87.5%)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(64.0%)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(73.2%)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(75.8%)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(75.9%)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(72.9%)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2026-09-27T14:24:14Z</dcterms:modified>
  <cp:category/>
</cp:coreProperties>
</file>