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APC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4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APC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(0.96–1.88)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2.60 (1.35–5.02)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1.29 (0.72–2.29)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3.66 (1.91–7.01)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2.12 (1.18–3.80)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2026-10-17T18:36:34Z</dcterms:modified>
  <cp:category/>
</cp:coreProperties>
</file>