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(0.98–2.57)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2.52 (1.31–4.82)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(0.71–2.25)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3.50 (1.82–6.73)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(1.10–3.55)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2026-10-17T18:36:37Z</dcterms:modified>
  <cp:category/>
</cp:coreProperties>
</file>