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(0.78–2.00)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2.49 (1.29–4.81)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(0.70–2.23)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3.83 (2.00–7.33)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 (1.13–3.63)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2026-10-17T18:36:43Z</dcterms:modified>
  <cp:category/>
</cp:coreProperties>
</file>