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TCGA-COAD patients by ROCK2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7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ROCK2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439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219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220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[58.0, 77.0]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69.0 [58.0, 77.0]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67.5 [57.0, 77.0]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184 (41.9%)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 (39.7%)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 (44.1%)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255 (58.1%)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132 (60.3%)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123 (55.9%)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0.532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234 (53.3%)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120 (54.8%)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114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205 (46.7%)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 (45.2%)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(15.4%)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(18.1%)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170 (39.5%)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 (42.1%)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 (37.0%)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 (29.8%)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 (29.0%)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 (30.6%)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(13.6%)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(14.4%)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 (17.1%)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(17.7%)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301 (68.6%)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153 (69.9%)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148 (67.3%)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(11.6%)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(10.5%)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 (12.7%)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258 (58.8%)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130 (59.4%)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 (58.2%)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 (23.7%)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(21.5%)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 (17.5%)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(19.2%)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(15.9%)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325 (84.4%)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170 (85.4%)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155 (83.3%)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(14.6%)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242 (56.3%)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123 (57.5%)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 (55.1%)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 (43.7%)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 (42.5%)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 (44.9%)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181 (65.1%)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 (62.7%)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 (67.4%)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97 (34.9%)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(37.3%)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(32.6%)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Lymphovascular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244 (61.8%)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115 (58.1%)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129 (65.5%)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 (38.2%)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(41.9%)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(34.5%)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291 (76.6%)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144 (76.2%)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147 (77.0%)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(23.4%)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(23.8%)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(23.0%)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Residual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&gt;0.999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318 (92.7%)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168 (92.8%)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 (92.6%)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Histology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Colon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374 (86.2%)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182 (84.7%)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192 (87.7%)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Colon Mucinous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(13.8%)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(15.3%)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(12.3%)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Ascending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 (20.1%)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(22.8%)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(17.5%)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Cecum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(24.1%)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(21.8%)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(26.3%)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Descending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Hepatic Flexure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Rectosigmoid 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Sigmoid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144 (34.0%)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 (32.5%)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 (35.5%)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Splenic Flexure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Transverse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free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196 (49.7%)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 (39.2%)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120 (60.0%)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198 (50.3%)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118 (60.8%)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 (40.0%)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2026-10-17T18:34:48Z</dcterms:modified>
  <cp:category/>
</cp:coreProperties>
</file>