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TCGA-COAD patients by TP53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TP53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439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219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[57.0, 76.0]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[58.0, 78.0]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(45.2%)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(38.6%)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(54.8%)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(61.4%)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(42.5%)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(50.9%)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(39.5%)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(39.7%)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(39.4%)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301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(69.9%)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(67.3%)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(60.9%)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(21.0%)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325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 (83.9%)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(85.0%)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(53.7%)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(46.3%)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(41.2%)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(65.1%)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 (64.5%)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(65.7%)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(34.3%)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(57.6%)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(42.4%)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291 (76.6%)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 (73.3%)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(79.9%)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318 (92.7%)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 (93.6%)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(91.8%)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374 (86.2%)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(87.1%)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185 (85.3%)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Cecum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(25.4%)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Hepatic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(36.4%)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(31.6%)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Splenic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Transverse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(49.2%)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(50.8%)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2026-10-17T18:34:39Z</dcterms:modified>
  <cp:category/>
</cp:coreProperties>
</file>