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MS4A1 expression, GSE39582 (CIT, colon)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60"/>
        <w:gridCol w:w="130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(0.78–1.38)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(0.86–1.07)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 (1.08–1.98)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(0.57–1.02)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 (1.33–2.37)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 (0.47–1.25)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(0.87–1.09)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(1.18–2.17)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(0.53–0.95)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 (1.42–2.54)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(0.89–1.12)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 (1.21–2.29)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(0.55–1.01)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 (1.38–2.55)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(0.89–1.12)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 (1.22–2.31)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(0.55–1.02)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(1.37–2.54)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(0.50–1.36)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2026-10-17T18:50:47Z</dcterms:modified>
  <cp:category/>
</cp:coreProperties>
</file>