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MS4A1 expression, GSE39582 (CIT, colon), pMMR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(0.78–1.45)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(0.85–1.09)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 (1.08–2.09)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(0.68–1.27)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1.79 (1.29–2.47)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(0.89–1.14)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(1.15–2.26)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(0.62–1.18)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 (1.38–2.66)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2026-10-17T18:50:48Z</dcterms:modified>
  <cp:category/>
</cp:coreProperties>
</file>