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APC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(0.48–1.53)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3.73 (1.01–13.81)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(0.26–2.88)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(0.51–5.03)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 (0.51–5.42)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2026-10-17T18:37:28Z</dcterms:modified>
  <cp:category/>
</cp:coreProperties>
</file>