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with ESTIMATE tumor purity added, TCGA-LUAD. Complete cases: n = 330, events = 116, EPV = 19.3.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145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 (1.47–3.37)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1.48 (1.01–2.16)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(0.50–1.08)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(0.92–1.07)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 (1.27–2.80)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(1.03–1.34)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2026-10-25T22:34:21Z</dcterms:modified>
  <cp:category/>
</cp:coreProperties>
</file>