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multivariable Cox with ESTIMATE tumor purity added, TCGA-LUAD. Complete cases: n = 274, events = 96, EPV = 16.0.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7"/>
        <w:gridCol w:w="214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tumor purity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1.75 (1.11–2.76)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1.67 (1.10–2.53)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(0.68–1.56)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(0.92–1.08)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 (0.83–2.15)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purity (per 10%)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(1.05–1.42)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2026-10-25T22:34:22Z</dcterms:modified>
  <cp:category/>
</cp:coreProperties>
</file>