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ROCK2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(0.46–0.85)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(0.56–0.91)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(0.48–0.89)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(0.99–1.01)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(0.65–1.23)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2.63 (1.86–3.71)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2026-09-28T02:42:28Z</dcterms:modified>
  <cp:category/>
</cp:coreProperties>
</file>