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FBXW7 expression, TCGA-READ (n = 103,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 (0.11–1.53)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1.10 (1.02–1.17)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 (0.18–2.08)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2.26 (0.65–7.90)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1.08 (0.31–3.79)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2026-09-28T02:36:12Z</dcterms:modified>
  <cp:category/>
</cp:coreProperties>
</file>