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APC expression, TCGA-READ (n = 150, events = 23, EPV = 5.8;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145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1.05 (0.44–2.49)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2.46 (1.41–4.29)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1.01 (0.44–2.36)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2.84 (1.15–7.02)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2026-09-27T17:30:18Z</dcterms:modified>
  <cp:category/>
</cp:coreProperties>
</file>