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430, events = 93, EPV = 15.5)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(0.51–1.17)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 (0.66–1.50)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(0.76–6.21)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4.50 (1.58–12.78)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13.63 (4.74–39.19)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2026-09-27T20:50:37Z</dcterms:modified>
  <cp:category/>
</cp:coreProperties>
</file>