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ROCK2 expression, TCGA-READ (n = 150, events = 23, EPV = 5.8;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 (0.24–1.62)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2.20 (1.25–3.86)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(0.42–2.28)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2.72 (1.10–6.75)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2026-09-27T17:30:28Z</dcterms:modified>
  <cp:category/>
</cp:coreProperties>
</file>