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BRCA1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 [55.0,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(75.6%)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(91.2%)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2026-09-27T19:26:05Z</dcterms:modified>
  <cp:category/>
</cp:coreProperties>
</file>