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BRCA1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(1.01–1.34)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(0.88–1.61)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(0.73–1.32)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2.39 (1.74–3.28)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2026-10-25T21:58:56Z</dcterms:modified>
  <cp:category/>
</cp:coreProperties>
</file>