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IGF2BP3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8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IGF2BP3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 (1.02–1.15)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 (0.88–1.60)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(0.71–1.29)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2.32 (1.68–3.19)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2026-10-25T22:00:17Z</dcterms:modified>
  <cp:category/>
</cp:coreProperties>
</file>