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MCM4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(1.09–1.46)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(0.91–1.66)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(0.75–1.37)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 (1.74–3.28)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2026-10-25T21:59:41Z</dcterms:modified>
  <cp:category/>
</cp:coreProperties>
</file>