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MYC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(0.94–1.24)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 (1.78–3.36)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2026-10-25T21:59:07Z</dcterms:modified>
  <cp:category/>
</cp:coreProperties>
</file>