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NKX2_1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5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NKX2_1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(0.83–0.93)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(0.88–1.60)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(0.72–1.31)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2.50 (1.82–3.43)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2026-10-25T21:58:21Z</dcterms:modified>
  <cp:category/>
</cp:coreProperties>
</file>