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PRKAA2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9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PRKAA2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 (0.94–1.14)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(0.85–1.54)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2.45 (1.78–3.36)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2026-10-25T22:01:24Z</dcterms:modified>
  <cp:category/>
</cp:coreProperties>
</file>