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PTX3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PTX3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(0.98–1.19)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(0.85–1.54)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 (1.78–3.35)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2026-10-25T21:58:02Z</dcterms:modified>
  <cp:category/>
</cp:coreProperties>
</file>