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C10ORF91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C10ORF91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(0.85–1.02)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(0.98–1.76)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(0.57–1.10)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 (1.17–2.24)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2026-10-25T22:02:22Z</dcterms:modified>
  <cp:category/>
</cp:coreProperties>
</file>