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ECT2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2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ECT2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(0.77–1.03)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 (1.11–2.14)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2026-10-25T22:04:51Z</dcterms:modified>
  <cp:category/>
</cp:coreProperties>
</file>