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NTRK3 expression, TCGA-LUSC (n = 483, events = 210, EPV = 52.5)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7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NTRK3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 (1.00–1.16)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 (0.96–1.72)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(0.60–1.14)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1.60 (1.16–2.20)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2026-10-25T22:03:56Z</dcterms:modified>
  <cp:category/>
</cp:coreProperties>
</file>