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PLAUR expression, TCGA-LUSC (n = 483, events = 210, EPV = 52.5)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8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PLAUR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 (1.00–1.30)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 (0.99–1.76)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 (0.59–1.12)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1.61 (1.17–2.23)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2026-10-25T22:04:28Z</dcterms:modified>
  <cp:category/>
</cp:coreProperties>
</file>