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TP53 expression, TCGA-LUSC (n = 483, events = 209, EPV = 52.2)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 (0.88–1.10)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1.31 (0.98–1.75)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 (0.60–1.15)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1.59 (1.15–2.20)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2026-10-25T22:01:52Z</dcterms:modified>
  <cp:category/>
</cp:coreProperties>
</file>