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VIM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VIM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(0.96–1.23)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(0.99–1.76)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 (0.57–1.10)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(1.15–2.20)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2026-10-25T22:03:04Z</dcterms:modified>
  <cp:category/>
</cp:coreProperties>
</file>