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Univariable Cox regression for overall survival, TCGA-LUSC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360"/>
        <w:gridCol w:w="1145"/>
        <w:gridCol w:w="681"/>
        <w:gridCol w:w="931"/>
        <w:gridCol w:w="1611"/>
        <w:gridCol w:w="917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TP53 expression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 (0.71–1.23)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TP53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 (0.88–1.09)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CDKN2A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1.05 (0.80–1.37)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CDKN2A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 (0.95–1.04)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SOX2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0.73 (0.55–0.95)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SOX2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 (0.90–0.99)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PIK3CA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0.88 (0.67–1.15)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PIK3CA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 (0.78–1.10)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NOTCH1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1.21 (0.92–1.59)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NOTCH1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1.09 (0.97–1.23)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CDKL2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1.33 (1.01–1.74)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CDKL2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1.11 (1.01–1.21)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SFTPB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1.36 (1.04–1.79)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SFTPB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1.04 (1.00–1.08)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RRM1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0.89 (0.68–1.16)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RRM1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 (0.79–1.19)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RRM2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 (0.69–1.18)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RRM2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0.88 (0.75–1.02)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C10ORF91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0.82 (0.62–1.07)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C10ORF91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 (0.86–1.03)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LINC00261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1.26 (0.96–1.66)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LINC00261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1.08 (1.02–1.15)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CDKN3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0.75 (0.57–0.98)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CDKN3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0.85 (0.73–0.99)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CDK1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0.85 (0.65–1.11)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CDK1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0.89 (0.75–1.05)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CDK2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0.85 (0.65–1.11)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CDK2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0.91 (0.70–1.17)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CCNA2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0.80 (0.61–1.05)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CCNA2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0.89 (0.75–1.06)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DLGAP5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0.81 (0.62–1.06)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DLGAP5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0.85 (0.73–0.99)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E2F1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 (0.74–1.28)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E2F1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 (0.84–1.15)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CCNB1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 (0.78–1.35)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CCNB1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 (0.78–1.11)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PLK1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 (0.63–1.08)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PLK1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 (0.81–1.17)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MYC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 (0.78–1.35)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MYC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 (0.89–1.19)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SMAD3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 (0.72–1.25)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SMAD3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1.01 (0.84–1.22)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VIM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1.21 (0.92–1.59)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VIM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1.08 (0.96–1.22)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OCLN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1.27 (0.97–1.66)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OCLN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 (0.92–1.16)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ESR1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1.48 (1.12–1.94)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ESR1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1.08 (0.99–1.17)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PPARG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1.07 (0.82–1.41)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PPARG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 (0.94–1.13)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SCD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 (0.78–1.34)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SCD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 (0.89–1.17)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KRAS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0.91 (0.70–1.20)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KRAS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 (0.76–1.20)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HSPA5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1.31 (0.99–1.72)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HSPA5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1.30 (0.99–1.71)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AURKA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 (0.73–1.25)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AURKA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 (0.80–1.18)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RAD51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 (0.66–1.13)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RAD51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 (0.73–1.04)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MCM2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 (0.73–1.26)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MCM2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 (0.83–1.14)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MCM4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 (0.67–1.14)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MCM4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 (0.77–1.10)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MCM6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 (0.65–1.12)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MCM6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0.84 (0.68–1.05)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TP63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0.75 (0.57–0.98)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TP63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 (0.90–1.00)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KRT5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1.01 (0.77–1.33)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KRT5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 (0.93–1.02)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KRT14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1.07 (0.81–1.40)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KRT14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 (0.96–1.03)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NTRK3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1.40 (1.07–1.84)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NTRK3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1.08 (1.00–1.16)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ADAM10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1.31 (1.00–1.72)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ADAM10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1.31 (1.04–1.65)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TMEM125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1.32 (1.01–1.74)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TMEM125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1.10 (1.02–1.19)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IGF2BP1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0.74 (0.56–0.97)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IGF2BP1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 (0.94–1.02)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IGF2BP2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 (0.66–1.14)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IGF2BP2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 (0.91–1.06)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IGF2BP3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0.75 (0.57–0.98)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IGF2BP3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 (0.88–1.01)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SMAD7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1.34 (1.02–1.76)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SMAD7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1.25 (1.08–1.45)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ITGB1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1.37 (1.04–1.79)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ITGB1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1.22 (1.02–1.48)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LOXL2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1.52 (1.16–2.00)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LOXL2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1.06 (0.97–1.16)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PLAUR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1.32 (1.01–1.74)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PLAUR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1.13 (0.99–1.29)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SNAI1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1.48 (1.12–1.94)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SNAI1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1.23 (1.09–1.38)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VEGFC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1.48 (1.12–1.95)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VEGFC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1.13 (1.02–1.25)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BRCA1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0.89 (0.68–1.16)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BRCA1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 (0.78–1.07)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XRCC3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0.74 (0.57–0.98)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XRCC3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 (0.79–1.08)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CCND2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0.75 (0.57–0.98)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CCND2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 (0.86–1.01)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FAT1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1.30 (0.99–1.71)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FAT1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1.14 (1.01–1.28)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ECT2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0.76 (0.58–0.99)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ECT2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0.88 (0.76–1.02)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ALDH2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1.39 (1.06–1.82)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ALDH2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1.17 (1.02–1.34)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ERN1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1.30 (0.99–1.71)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ERN1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1.20 (1.03–1.39)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HSPD1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0.74 (0.56–0.97)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HSPD1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0.89 (0.72–1.09)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MAOB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1.42 (1.08–1.87)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MAOB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1.08 (0.99–1.18)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NKX2_1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1.34 (1.02–1.76)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NKX2_1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1.05 (1.00–1.11)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PRKAA2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0.75 (0.57–0.98)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PRKAA2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 (0.87–1.01)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1.27 (0.95–1.69)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 (0.60–1.15)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1.53 (1.11–2.10)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2026-10-25T22:05:29Z</dcterms:modified>
  <cp:category/>
</cp:coreProperties>
</file>