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gene expression (High vs Low), TCGA-LUSC. HR from Cox regression; gene HRs (univariable, multivariable, strata, time-split) are per 1 log2 unit of expression; multivariable model adjusted for age group, years, sex and pathologic stage group. Sensitivity: stratified by tss. q = Benjamini–Hochberg across exploratory genes only; the primary gene (MAD2L1) is reported with its unadjusted p. Time-split HRs (0–24 / &gt;24 months, adjusted) are shown only for genes whose expression term violated proportional hazards. RMST difference = High − Low restricted mean survival time up to 60 months.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1"/>
        <w:gridCol w:w="964"/>
        <w:gridCol w:w="591"/>
        <w:gridCol w:w="757"/>
        <w:gridCol w:w="2204"/>
        <w:gridCol w:w="2231"/>
        <w:gridCol w:w="994"/>
        <w:gridCol w:w="994"/>
        <w:gridCol w:w="1741"/>
        <w:gridCol w:w="1114"/>
        <w:gridCol w:w="1114"/>
        <w:gridCol w:w="1841"/>
        <w:gridCol w:w="1214"/>
        <w:gridCol w:w="1214"/>
        <w:gridCol w:w="651"/>
        <w:gridCol w:w="1141"/>
        <w:gridCol w:w="1747"/>
        <w:gridCol w:w="1121"/>
        <w:gridCol w:w="1017"/>
        <w:gridCol w:w="1564"/>
        <w:gridCol w:w="937"/>
        <w:gridCol w:w="1512"/>
        <w:gridCol w:w="886"/>
        <w:gridCol w:w="2724"/>
        <w:gridCol w:w="854"/>
        <w:gridCol w:w="1636"/>
        <w:gridCol w:w="65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Low,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High,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PH global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0–24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0–24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&gt;24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&gt;24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Exploratory (EPV &lt; 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39.1 (34.8–86.2)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54.4 (44.2–70.1)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 (0.88–1.09)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 (0.88–1.10)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(0.86–1.08)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2.95 (-1.49, 7.38)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CDKN2A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54.4 (37.8–71.0)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53.9 (37.5–71.3)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 (0.95–1.04)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1.01 (0.96–1.05)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 (0.95–1.05)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-1.02 (-5.45, 3.41)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36.4 (30.8–55.2)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63.5 (54.4–75.7)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 (0.90–0.99)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 (0.91–1.00)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0.96 (0.91–1.01)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6.49 (2.10, 10.89)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44.0 (33.0–71.3)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57.0 (44.2–71.0)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 (0.78–1.10)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 (0.78–1.11)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(0.81–1.16)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3.60 (-0.83, 8.02)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NOTCH1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63.5 (39.1–79.1)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46.7 (35.3–61.0)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1.09 (0.97–1.23)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1.10 (0.97–1.24)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1.10 (0.96–1.27)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-1.34 (-5.77, 3.10)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CDKL2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61.6 (54.4–86.2)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39.1 (34.7–60.5)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1.11 (1.01–1.21)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1.11 (1.01–1.22)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1.10 (1.00–1.22)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-4.79 (-9.20, -0.39)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SFTPB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65.2 (53.9–88.0)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37.9 (32.0–60.5)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1.04 (1.00–1.08)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1.04 (1.00–1.08)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1.04 (1.00–1.08)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-5.94 (-10.33, -1.55)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RRM1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46.8 (32.9–71.0)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55.7 (39.1–71.3)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(0.79–1.19)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 (0.81–1.22)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0.99 (0.80–1.23)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2.30 (-2.14, 6.74)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RRM2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48.8 (35.3–71.0)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54.4 (39.1–79.1)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(0.75–1.02)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0.89 (0.76–1.05)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0.89 (0.74–1.05)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1.53 (-2.91, 5.97)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C10ORF91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46.8 (35.3–68.5)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57.0 (43.2–88.0)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 (0.86–1.03)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 (0.85–1.02)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(0.82–0.99)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2.86 (-1.57, 7.28)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LINC00261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56.3 (43.9–86.7)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44.2 (32.9–63.5)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(1.02–1.15)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(1.02–1.15)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1.07 (1.00–1.14)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-4.18 (-8.59,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CDKN3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44.0 (34.8–62.8)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60.5 (44.2–86.2)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0.85 (0.73–0.99)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 (0.72–0.98)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 (0.69–0.96)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4.15 (-0.26, 8.56)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44.0 (34.3–62.8)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60.5 (43.9–79.1)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0.89 (0.75–1.05)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(0.76–1.06)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(0.74–1.08)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2.70 (-1.74, 7.14)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48.3 (33.0–71.3)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55.7 (43.9–78.1)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 (0.70–1.17)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 (0.73–1.23)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 (0.71–1.26)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2.70 (-1.73, 7.14)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CCNA2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46.8 (34.7–61.0)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63.5 (44.0–86.2)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0.89 (0.75–1.06)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(0.74–1.05)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(0.72–1.05)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3.47 (-0.95, 7.89)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DLGAP5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44.2 (35.3–63.5)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60.5 (44.0–88.0)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0.85 (0.73–0.99)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 (0.71–0.97)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 (0.70–0.97)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3.12 (-1.30, 7.54)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E2F1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61.0 (37.9–75.0)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48.3 (37.8–63.5)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 (0.84–1.15)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1.01 (0.86–1.19)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(0.82–1.15)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0.85 (0.69–1.05)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1.28 (1.00–1.63)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1.07 (-3.36, 5.50)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CCNB1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55.2 (36.6–71.0)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46.8 (38.1–68.5)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 (0.78–1.11)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 (0.80–1.13)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 (0.78–1.13)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-0.54 (-4.97, 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PLK1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46.8 (34.7–64.2)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55.7 (43.2–86.2)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(0.81–1.17)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 (0.81–1.18)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 (0.78–1.15)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2.10 (-2.33, 6.53)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MYC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61.0 (43.9–71.3)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44.2 (35.3–65.2)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1.03 (0.89–1.19)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1.05 (0.90–1.21)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1.04 (0.89–1.21)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-1.88 (-6.30, 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SMAD3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48.8 (36.4–70.1)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54.4 (43.9–75.0)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1.01 (0.84–1.22)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0.99 (0.82–1.19)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1.02 (0.83–1.25)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1.69 (-2.74, 6.12)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61.0 (44.2–78.1)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39.1 (34.8–64.2)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(0.96–1.22)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1.09 (0.96–1.23)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(0.95–1.23)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-3.58 (-8.00,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OCLN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55.2 (43.2–79.1)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48.3 (34.7–62.8)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1.03 (0.92–1.16)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1.04 (0.92–1.17)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1.02 (0.90–1.16)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-3.20 (-7.62,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ESR1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68.5 (46.7–97.9)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43.2 (32.9–56.3)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(0.99–1.17)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1.07 (0.98–1.16)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1.06 (0.97–1.15)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-5.44 (-9.83, -1.05)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PPARG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55.2 (43.2–78.1)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48.8 (35.3–68.5)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1.03 (0.94–1.13)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1.04 (0.95–1.14)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1.04 (0.94–1.15)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-1.78 (-6.21, 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60.5 (44.0–70.1)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44.2 (35.1–86.2)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1.02 (0.89–1.17)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1.02 (0.89–1.17)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1.03 (0.89–1.20)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-2.93 (-7.35,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54.4 (34.7–71.3)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53.9 (38.1–71.0)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 (0.76–1.20)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(0.77–1.22)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 (0.79–1.26)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1.48 (-2.95, 5.92)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HSPA5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64.9 (46.7–97.9)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39.1 (34.8–57.0)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1.30 (0.99–1.71)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1.33 (1.01–1.76)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1.32 (0.99–1.75)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-4.63 (-9.03, -0.23)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AURKA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54.4 (36.4–70.1)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46.8 (38.1–75.0)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(0.80–1.18)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(0.80–1.18)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 (0.78–1.17)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 (-4.17, 4.70)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46.8 (35.3–64.2)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61.0 (43.9–79.1)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(0.73–1.04)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(0.73–1.04)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0.81 (0.67–0.98)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1.83 (-2.60, 6.26)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MCM2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44.2 (34.8–70.1)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55.7 (44.0–71.0)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(0.83–1.14)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 (0.85–1.17)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0.96 (0.81–1.14)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(0.72–1.07)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1.23 (0.94–1.61)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2.31 (-2.12, 6.74)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MCM4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46.8 (35.3–64.2)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55.7 (43.9–86.2)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0.92 (0.77–1.10)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 (0.78–1.12)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(0.75–1.08)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2.09 (-2.33, 6.52)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MCM6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37.9 (33.0–64.9)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60.5 (46.8–78.1)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 (0.68–1.05)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(0.69–1.08)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 (0.61–0.98)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 (0.58–1.04)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1.02 (0.72–1.46)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4.23 (-0.19, 8.64)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36.4 (30.7–54.4)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63.5 (54.4–86.2)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 (0.90–1.00)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 (0.89–1.00)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0.96 (0.90–1.02)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6.11 (1.71, 10.51)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KRT5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44.2 (36.6–68.5)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61.6 (38.1–86.2)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(0.93–1.02)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(0.93–1.01)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 (0.93–1.03)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 (-4.16, 4.71)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KRT14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48.3 (39.1–68.5)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60.5 (35.1–86.2)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0.99 (0.96–1.03)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0.99 (0.96–1.03)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0.99 (0.96–1.03)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-0.74 (-5.17, 3.69)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NTRK3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61.0 (44.2–88.0)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43.2 (32.9–61.6)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(1.00–1.16)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(1.00–1.16)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1.05 (0.97–1.14)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-4.64 (-9.05, -0.23)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ADAM10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62.8 (48.3–86.2)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43.2 (34.3–57.0)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1.31 (1.04–1.65)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1.27 (1.00–1.60)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1.32 (1.01–1.72)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-4.71 (-9.12, -0.30)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TMEM125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61.0 (44.2–86.7)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44.0 (32.9–63.5)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1.10 (1.02–1.19)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1.10 (1.02–1.19)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1.07 (0.99–1.17)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-4.38 (-8.80,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IGF2BP1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44.2 (32.9–64.9)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61.0 (43.2–96.7)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 (0.94–1.02)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(0.93–1.01)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 (0.94–1.02)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3.89 (-0.52, 8.31)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IGF2BP2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43.2 (32.0–63.5)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60.5 (44.2–75.0)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 (0.91–1.06)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0.99 (0.92–1.07)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1.01 (0.93–1.10)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3.18 (-1.24, 7.60)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IGF2BP3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34.7 (30.3–61.0)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63.5 (54.4–79.1)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 (0.88–1.01)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 (0.89–1.02)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 (0.89–1.03)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6.41 (2.02, 10.79)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SMAD7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64.9 (46.8–86.2)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37.9 (32.0–57.0)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1.25 (1.08–1.45)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1.24 (1.07–1.44)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1.25 (1.07–1.47)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-4.90 (-9.31, -0.49)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61.6 (44.0–86.2)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44.2 (35.1–62.8)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1.22 (1.02–1.48)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1.19 (0.98–1.43)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1.22 (1.00–1.50)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-4.33 (-8.75,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64.9 (53.9–79.1)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35.3 (31.6–55.7)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1.06 (0.97–1.16)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1.06 (0.97–1.16)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1.10 (0.99–1.21)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1.11 (0.99–1.26)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 (0.87–1.14)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-8.01 (-12.39, -3.63)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61.6 (54.4–75.7)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35.3 (31.6–60.5)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1.13 (0.99–1.29)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1.14 (1.00–1.30)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1.18 (1.02–1.36)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1.28 (1.08–1.52)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 (0.75–1.16)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-6.77 (-11.15, -2.39)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70.1 (55.7–79.1)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36.0 (31.2–48.8)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1.23 (1.09–1.38)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1.21 (1.07–1.37)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1.25 (1.09–1.43)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1.31 (1.13–1.53)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1.07 (0.88–1.29)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-8.10 (-12.47, -3.74)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65.2 (54.4–110.9)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37.9 (32.9–57.0)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1.13 (1.02–1.25)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1.12 (1.01–1.24)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1.16 (1.03–1.30)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-6.06 (-10.44, -1.69)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48.8 (32.0–71.0)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54.4 (43.9–71.3)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0.92 (0.78–1.07)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 (0.79–1.10)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 (0.78–1.11)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2.63 (-1.80, 7.06)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XRCC3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44.2 (34.8–61.6)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63.5 (44.0–92.1)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0.92 (0.79–1.08)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(0.76–1.05)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(0.75–1.06)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4.48 (0.07, 8.89)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CCND2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39.1 (30.8–55.7)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62.8 (54.4–75.7)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 (0.86–1.01)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 (0.86–1.01)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(0.80–0.96)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6.04 (1.66, 10.43)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62.8 (48.8–78.1)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39.1 (32.9–61.0)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1.14 (1.01–1.28)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1.13 (1.00–1.28)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1.18 (1.04–1.34)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-4.88 (-9.29, -0.47)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ECT2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43.2 (31.6–71.0)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56.3 (44.2–75.7)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(0.76–1.02)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0.89 (0.77–1.03)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0.92 (0.78–1.08)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4.37 (-0.07, 8.80)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ALDH2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63.5 (44.2–86.2)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44.0 (32.9–60.5)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1.17 (1.02–1.34)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1.16 (1.01–1.33)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1.12 (0.97–1.30)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-4.03 (-8.45,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ERN1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61.0 (44.0–79.1)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43.9 (32.9–62.8)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1.20 (1.03–1.39)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1.20 (1.03–1.39)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1.30 (1.08–1.56)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-3.88 (-8.32, 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HSPD1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37.9 (31.7–61.6)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57.0 (46.7–79.1)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0.89 (0.72–1.09)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 (0.75–1.14)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(0.70–1.09)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4.84 (0.43, 9.25)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MAOB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65.2 (48.8–103.4)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39.1 (34.3–55.7)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(0.99–1.18)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(0.99–1.17)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1.09 (0.99–1.20)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-4.57 (-8.98, -0.16)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NKX2_1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61.6 (44.2–86.7)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37.9 (32.0–62.8)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1.05 (1.00–1.11)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1.06 (1.00–1.11)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1.06 (1.00–1.12)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-5.66 (-10.06, -1.27)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PRKAA2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44.0 (31.7–64.9)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55.7 (44.2–78.1)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 (0.87–1.01)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0.96 (0.89–1.04)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(0.88–1.06)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4.50 (0.08, 8.92)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2026-10-25T22:05:21Z</dcterms:modified>
  <cp:category/>
</cp:coreProperties>
</file>