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TCGA-LUSC patients by MYC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MYC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 [62.0,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[61.0,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 (38.8%)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 (36.1%)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 (41.6%)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298 (61.2%)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(63.9%)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 (58.4%)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361 (74.1%)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173 (70.9%)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(77.4%)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 (29.1%)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(22.6%)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237 (49.1%)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130 (53.7%)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 (44.4%)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(32.3%)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 (29.3%)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(35.3%)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(18.3%)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(22.5%)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(21.8%)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286 (58.7%)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148 (60.7%)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(56.8%)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(12.7%)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310 (64.4%)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165 (68.2%)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145 (60.7%)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(23.1%)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(29.3%)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206 (99.0%)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194 (97.5%)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 (83.1%)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192 (79.7%)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(20.3%)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2026-10-25T21:53:58Z</dcterms:modified>
  <cp:category/>
</cp:coreProperties>
</file>