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RAD51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RAD51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[60.5,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2026-10-25T21:54:38Z</dcterms:modified>
  <cp:category/>
</cp:coreProperties>
</file>