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Cox regression for overall survival: 5-gene signature (LOXL2, ITGB1, PLAUR, SNAI1, VEGFC) signature score, TCGA-LUAD (all models, all covariate rows)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69"/>
        <w:gridCol w:w="2492"/>
        <w:gridCol w:w="5885"/>
        <w:gridCol w:w="982"/>
        <w:gridCol w:w="621"/>
        <w:gridCol w:w="815"/>
        <w:gridCol w:w="1344"/>
        <w:gridCol w:w="805"/>
        <w:gridCol w:w="974"/>
      </w:tblGrid>
      <w:tr>
        <w:trPr>
          <w:trHeight w:val="54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Method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Overall p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Mean z-score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 (High vs Low)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5-gene signature (LOXL2, ITGB1, PLAUR, SNAI1, VEGFC) Mean z-score score (High vs Low)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Mean z-score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 (High vs Low)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1.41 (1.05–1.90)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Mean z-score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5-gene signature (LOXL2, ITGB1, PLAUR, SNAI1, VEGFC) Mean z-score score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1.49 (1.28–1.72)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Mean z-score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5-gene signature (LOXL2, ITGB1, PLAUR, SNAI1, VEGFC) Mean z-score score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1.41 (1.21–1.63)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Mean z-score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Mean z-score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1.16 (0.86–1.56)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Mean z-score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Mean z-score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0.96 (0.71–1.29)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Mean z-score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Mean z-score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2.15 (1.56–2.96)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Mean z-score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strata(tss)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5-gene signature (LOXL2, ITGB1, PLAUR, SNAI1, VEGFC) Mean z-score score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1.41 (1.21–1.66)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Mean z-score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strata(tss)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Mean z-score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strata(tss)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1.03 (0.75–1.41)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Mean z-score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strata(tss)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Mean z-score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strata(tss)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0.99 (0.73–1.36)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Mean z-score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strata(tss)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Mean z-score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strata(tss)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2.03 (1.46–2.84)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 (High vs Low)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5-gene signature (LOXL2, ITGB1, PLAUR, SNAI1, VEGFC) PC1 score (High vs Low)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 (High vs Low)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1.37 (1.02–1.84)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5-gene signature (LOXL2, ITGB1, PLAUR, SNAI1, VEGFC) PC1 score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1.49 (1.28–1.73)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5-gene signature (LOXL2, ITGB1, PLAUR, SNAI1, VEGFC) PC1 score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1.41 (1.22–1.63)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1.16 (0.86–1.56)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0.95 (0.71–1.29)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2.15 (1.56–2.96)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strata(tss)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5-gene signature (LOXL2, ITGB1, PLAUR, SNAI1, VEGFC) PC1 score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1.42 (1.21–1.66)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strata(tss)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strata(tss)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1.03 (0.75–1.41)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strata(tss)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strata(tss)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0.99 (0.73–1.36)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strata(tss)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strata(tss)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2.04 (1.46–2.84)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ssGSEA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 (High vs Low)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5-gene signature (LOXL2, ITGB1, PLAUR, SNAI1, VEGFC) ssGSEA score (High vs Low)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ssGSEA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 (High vs Low)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1.52 (1.13–2.05)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ssGSEA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5-gene signature (LOXL2, ITGB1, PLAUR, SNAI1, VEGFC) ssGSEA score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1.42 (1.22–1.65)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ssGSEA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5-gene signature (LOXL2, ITGB1, PLAUR, SNAI1, VEGFC) ssGSEA score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1.39 (1.19–1.61)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ssGSEA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ssGSEA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1.16 (0.86–1.56)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ssGSEA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ssGSEA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0.95 (0.71–1.28)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ssGSEA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ssGSEA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2.26 (1.65–3.11)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ssGSEA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strata(tss)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5-gene signature (LOXL2, ITGB1, PLAUR, SNAI1, VEGFC) ssGSEA score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1.38 (1.17–1.62)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ssGSEA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strata(tss)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ssGSEA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strata(tss)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1.04 (0.76–1.43)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ssGSEA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strata(tss)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ssGSEA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strata(tss)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0.99 (0.73–1.36)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ssGSEA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strata(tss)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ssGSEA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strata(tss)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2.15 (1.54–2.99)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singscore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 (High vs Low)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5-gene signature (LOXL2, ITGB1, PLAUR, SNAI1, VEGFC) singscore score (High vs Low)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singscore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 (High vs Low)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1.49 (1.10–2.00)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singscore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5-gene signature (LOXL2, ITGB1, PLAUR, SNAI1, VEGFC) singscore score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1.41 (1.21–1.64)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singscore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5-gene signature (LOXL2, ITGB1, PLAUR, SNAI1, VEGFC) singscore score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1.38 (1.18–1.60)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singscore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singscore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1.16 (0.86–1.56)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singscore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singscore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0.95 (0.71–1.28)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singscore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singscore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2.27 (1.65–3.12)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singscore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strata(tss)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5-gene signature (LOXL2, ITGB1, PLAUR, SNAI1, VEGFC) singscore score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1.37 (1.16–1.60)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singscore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strata(tss)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singscore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strata(tss)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1.04 (0.76–1.43)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singscore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strata(tss)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singscore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strata(tss)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0.99 (0.73–1.36)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singscore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strata(tss) (per 1 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52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singscore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strata(tss) (per 1 SD)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2.16 (1.55–3.00)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2026-10-24T19:30:15Z</dcterms:modified>
  <cp:category/>
</cp:coreProperties>
</file>