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766C" w14:textId="64B951D7" w:rsidR="002128FF" w:rsidRDefault="002128FF" w:rsidP="007D261F">
      <w:pPr>
        <w:spacing w:after="0" w:line="480" w:lineRule="auto"/>
        <w:rPr>
          <w:rFonts w:ascii="Times New Roman" w:hAnsi="Times New Roman" w:cs="Times New Roman"/>
        </w:rPr>
      </w:pPr>
      <w:r>
        <w:rPr>
          <w:rFonts w:ascii="Times New Roman" w:hAnsi="Times New Roman" w:cs="Times New Roman"/>
        </w:rPr>
        <w:t>Anthony Ahn</w:t>
      </w:r>
    </w:p>
    <w:p w14:paraId="02E1FEE1" w14:textId="79F80458" w:rsidR="002128FF" w:rsidRDefault="002128FF" w:rsidP="007D261F">
      <w:pPr>
        <w:spacing w:after="0" w:line="480" w:lineRule="auto"/>
        <w:rPr>
          <w:rFonts w:ascii="Times New Roman" w:hAnsi="Times New Roman" w:cs="Times New Roman"/>
        </w:rPr>
      </w:pPr>
      <w:r>
        <w:rPr>
          <w:rFonts w:ascii="Times New Roman" w:hAnsi="Times New Roman" w:cs="Times New Roman"/>
        </w:rPr>
        <w:t>Professor Hiscock</w:t>
      </w:r>
    </w:p>
    <w:p w14:paraId="209F503D" w14:textId="77777777" w:rsidR="0022515A" w:rsidRDefault="002128FF" w:rsidP="007D261F">
      <w:pPr>
        <w:spacing w:after="0" w:line="480" w:lineRule="auto"/>
        <w:rPr>
          <w:rFonts w:ascii="Times New Roman" w:hAnsi="Times New Roman" w:cs="Times New Roman"/>
        </w:rPr>
      </w:pPr>
      <w:r>
        <w:rPr>
          <w:rFonts w:ascii="Times New Roman" w:hAnsi="Times New Roman" w:cs="Times New Roman"/>
        </w:rPr>
        <w:t>Writing 60</w:t>
      </w:r>
    </w:p>
    <w:p w14:paraId="039F9365" w14:textId="74335B32" w:rsidR="002128FF" w:rsidRDefault="0022515A" w:rsidP="007D261F">
      <w:pPr>
        <w:spacing w:after="0" w:line="480" w:lineRule="auto"/>
        <w:rPr>
          <w:rFonts w:ascii="Times New Roman" w:hAnsi="Times New Roman" w:cs="Times New Roman"/>
        </w:rPr>
      </w:pPr>
      <w:r>
        <w:rPr>
          <w:rFonts w:ascii="Times New Roman" w:hAnsi="Times New Roman" w:cs="Times New Roman"/>
        </w:rPr>
        <w:t xml:space="preserve">23 </w:t>
      </w:r>
      <w:r w:rsidR="008636EE">
        <w:rPr>
          <w:rFonts w:ascii="Times New Roman" w:hAnsi="Times New Roman" w:cs="Times New Roman"/>
        </w:rPr>
        <w:t>August</w:t>
      </w:r>
      <w:r w:rsidR="002128FF">
        <w:rPr>
          <w:rFonts w:ascii="Times New Roman" w:hAnsi="Times New Roman" w:cs="Times New Roman"/>
        </w:rPr>
        <w:t xml:space="preserve"> 2025</w:t>
      </w:r>
    </w:p>
    <w:p w14:paraId="7BCA0E8A" w14:textId="5217D083" w:rsidR="00FE7328" w:rsidRDefault="00A60036" w:rsidP="007D261F">
      <w:pPr>
        <w:spacing w:after="0" w:line="480" w:lineRule="auto"/>
        <w:jc w:val="center"/>
        <w:rPr>
          <w:rFonts w:ascii="Times New Roman" w:hAnsi="Times New Roman" w:cs="Times New Roman"/>
        </w:rPr>
      </w:pPr>
      <w:r>
        <w:rPr>
          <w:rFonts w:ascii="Times New Roman" w:hAnsi="Times New Roman" w:cs="Times New Roman"/>
        </w:rPr>
        <w:t>Keeping</w:t>
      </w:r>
      <w:r w:rsidR="0031226B">
        <w:rPr>
          <w:rFonts w:ascii="Times New Roman" w:hAnsi="Times New Roman" w:cs="Times New Roman"/>
        </w:rPr>
        <w:t xml:space="preserve"> Prime Hollywood </w:t>
      </w:r>
      <w:r>
        <w:rPr>
          <w:rFonts w:ascii="Times New Roman" w:hAnsi="Times New Roman" w:cs="Times New Roman"/>
        </w:rPr>
        <w:t>on the</w:t>
      </w:r>
      <w:r w:rsidR="0031226B">
        <w:rPr>
          <w:rFonts w:ascii="Times New Roman" w:hAnsi="Times New Roman" w:cs="Times New Roman"/>
        </w:rPr>
        <w:t xml:space="preserve"> SoCal Stage</w:t>
      </w:r>
      <w:r w:rsidR="008D1AF0">
        <w:rPr>
          <w:rFonts w:ascii="Times New Roman" w:hAnsi="Times New Roman" w:cs="Times New Roman"/>
        </w:rPr>
        <w:t xml:space="preserve"> </w:t>
      </w:r>
    </w:p>
    <w:p w14:paraId="71DEECDC" w14:textId="3B0561D9" w:rsidR="0031226B" w:rsidRDefault="0031226B" w:rsidP="0031226B">
      <w:pPr>
        <w:spacing w:after="0" w:line="480" w:lineRule="auto"/>
        <w:rPr>
          <w:rFonts w:ascii="Times New Roman" w:hAnsi="Times New Roman" w:cs="Times New Roman"/>
        </w:rPr>
      </w:pPr>
      <w:r>
        <w:rPr>
          <w:rFonts w:ascii="Times New Roman" w:hAnsi="Times New Roman" w:cs="Times New Roman"/>
        </w:rPr>
        <w:tab/>
        <w:t xml:space="preserve">As Hollywood’s exodus away from California to other parts of the world devalues production in SoCal, </w:t>
      </w:r>
      <w:r w:rsidR="00B06B20">
        <w:rPr>
          <w:rFonts w:ascii="Times New Roman" w:hAnsi="Times New Roman" w:cs="Times New Roman"/>
        </w:rPr>
        <w:t xml:space="preserve">tax </w:t>
      </w:r>
      <w:r>
        <w:rPr>
          <w:rFonts w:ascii="Times New Roman" w:hAnsi="Times New Roman" w:cs="Times New Roman"/>
        </w:rPr>
        <w:t xml:space="preserve">changes alone </w:t>
      </w:r>
      <w:r w:rsidR="00200845">
        <w:rPr>
          <w:rFonts w:ascii="Times New Roman" w:hAnsi="Times New Roman" w:cs="Times New Roman"/>
        </w:rPr>
        <w:t>can</w:t>
      </w:r>
      <w:r>
        <w:rPr>
          <w:rFonts w:ascii="Times New Roman" w:hAnsi="Times New Roman" w:cs="Times New Roman"/>
        </w:rPr>
        <w:t xml:space="preserve">not suffice in </w:t>
      </w:r>
      <w:r w:rsidR="00B06B20">
        <w:rPr>
          <w:rFonts w:ascii="Times New Roman" w:hAnsi="Times New Roman" w:cs="Times New Roman"/>
        </w:rPr>
        <w:t xml:space="preserve">effectively </w:t>
      </w:r>
      <w:r>
        <w:rPr>
          <w:rFonts w:ascii="Times New Roman" w:hAnsi="Times New Roman" w:cs="Times New Roman"/>
        </w:rPr>
        <w:t xml:space="preserve">anchoring the industry to the area. At </w:t>
      </w:r>
      <w:r w:rsidR="00B06B20">
        <w:rPr>
          <w:rFonts w:ascii="Times New Roman" w:hAnsi="Times New Roman" w:cs="Times New Roman"/>
        </w:rPr>
        <w:t xml:space="preserve">a </w:t>
      </w:r>
      <w:r>
        <w:rPr>
          <w:rFonts w:ascii="Times New Roman" w:hAnsi="Times New Roman" w:cs="Times New Roman"/>
        </w:rPr>
        <w:t xml:space="preserve">surface level, Hollywood studios are moving production out of the state due to rising costs associated with the rising power of California’s labor unions. Yet, the issue may be rooted </w:t>
      </w:r>
      <w:r w:rsidR="00200845">
        <w:rPr>
          <w:rFonts w:ascii="Times New Roman" w:hAnsi="Times New Roman" w:cs="Times New Roman"/>
        </w:rPr>
        <w:t xml:space="preserve">deeper </w:t>
      </w:r>
      <w:r>
        <w:rPr>
          <w:rFonts w:ascii="Times New Roman" w:hAnsi="Times New Roman" w:cs="Times New Roman"/>
        </w:rPr>
        <w:t xml:space="preserve">in the infrastructural shift the film and TV entertainment industry </w:t>
      </w:r>
      <w:r w:rsidR="00200845">
        <w:rPr>
          <w:rFonts w:ascii="Times New Roman" w:hAnsi="Times New Roman" w:cs="Times New Roman"/>
        </w:rPr>
        <w:t>continues to undergo in the 21st century.</w:t>
      </w:r>
      <w:r>
        <w:rPr>
          <w:rFonts w:ascii="Times New Roman" w:hAnsi="Times New Roman" w:cs="Times New Roman"/>
        </w:rPr>
        <w:t xml:space="preserve"> </w:t>
      </w:r>
      <w:r w:rsidR="0022515A">
        <w:rPr>
          <w:rFonts w:ascii="Times New Roman" w:hAnsi="Times New Roman" w:cs="Times New Roman"/>
        </w:rPr>
        <w:t>Low rates of cinema attendance coupled with a transition from traditional TV to online streaming have yet not been fixed as consumers are slower to cut streaming subscriptions over cable services.</w:t>
      </w:r>
      <w:r w:rsidR="00B06B20">
        <w:rPr>
          <w:rFonts w:ascii="Times New Roman" w:hAnsi="Times New Roman" w:cs="Times New Roman"/>
        </w:rPr>
        <w:t xml:space="preserve"> </w:t>
      </w:r>
      <w:r w:rsidR="00AC0F26">
        <w:rPr>
          <w:rFonts w:ascii="Times New Roman" w:hAnsi="Times New Roman" w:cs="Times New Roman"/>
        </w:rPr>
        <w:t xml:space="preserve">Therefore, </w:t>
      </w:r>
      <w:r w:rsidR="00200845">
        <w:rPr>
          <w:rFonts w:ascii="Times New Roman" w:hAnsi="Times New Roman" w:cs="Times New Roman"/>
        </w:rPr>
        <w:t>what California needs to keep Hollywood production high within the state itself is</w:t>
      </w:r>
      <w:r w:rsidR="00AC0F26">
        <w:rPr>
          <w:rFonts w:ascii="Times New Roman" w:hAnsi="Times New Roman" w:cs="Times New Roman"/>
        </w:rPr>
        <w:t xml:space="preserve"> a combination of higher </w:t>
      </w:r>
      <w:r w:rsidR="00200845">
        <w:rPr>
          <w:rFonts w:ascii="Times New Roman" w:hAnsi="Times New Roman" w:cs="Times New Roman"/>
        </w:rPr>
        <w:t xml:space="preserve">in-state </w:t>
      </w:r>
      <w:r w:rsidR="00D640B0">
        <w:rPr>
          <w:rFonts w:ascii="Times New Roman" w:hAnsi="Times New Roman" w:cs="Times New Roman"/>
        </w:rPr>
        <w:t>motion</w:t>
      </w:r>
      <w:r w:rsidR="00AC0F26">
        <w:rPr>
          <w:rFonts w:ascii="Times New Roman" w:hAnsi="Times New Roman" w:cs="Times New Roman"/>
        </w:rPr>
        <w:t xml:space="preserve"> </w:t>
      </w:r>
      <w:r w:rsidR="00D640B0">
        <w:rPr>
          <w:rFonts w:ascii="Times New Roman" w:hAnsi="Times New Roman" w:cs="Times New Roman"/>
        </w:rPr>
        <w:t>picture</w:t>
      </w:r>
      <w:r w:rsidR="00AC0F26">
        <w:rPr>
          <w:rFonts w:ascii="Times New Roman" w:hAnsi="Times New Roman" w:cs="Times New Roman"/>
        </w:rPr>
        <w:t xml:space="preserve"> incentives (MPIs), </w:t>
      </w:r>
      <w:r w:rsidR="00A40356">
        <w:rPr>
          <w:rFonts w:ascii="Times New Roman" w:hAnsi="Times New Roman" w:cs="Times New Roman"/>
        </w:rPr>
        <w:t xml:space="preserve">the organization of campaigns to win labor unions in other states and countries, and the </w:t>
      </w:r>
      <w:r w:rsidR="00200845">
        <w:rPr>
          <w:rFonts w:ascii="Times New Roman" w:hAnsi="Times New Roman" w:cs="Times New Roman"/>
        </w:rPr>
        <w:t>reconstruction</w:t>
      </w:r>
      <w:r w:rsidR="00AC0F26">
        <w:rPr>
          <w:rFonts w:ascii="Times New Roman" w:hAnsi="Times New Roman" w:cs="Times New Roman"/>
        </w:rPr>
        <w:t xml:space="preserve"> of the internal decisions </w:t>
      </w:r>
      <w:r w:rsidR="00200845">
        <w:rPr>
          <w:rFonts w:ascii="Times New Roman" w:hAnsi="Times New Roman" w:cs="Times New Roman"/>
        </w:rPr>
        <w:t>within</w:t>
      </w:r>
      <w:r w:rsidR="00AC0F26">
        <w:rPr>
          <w:rFonts w:ascii="Times New Roman" w:hAnsi="Times New Roman" w:cs="Times New Roman"/>
        </w:rPr>
        <w:t xml:space="preserve"> Hollywood</w:t>
      </w:r>
      <w:r w:rsidR="00084FED">
        <w:rPr>
          <w:rFonts w:ascii="Times New Roman" w:hAnsi="Times New Roman" w:cs="Times New Roman"/>
        </w:rPr>
        <w:t xml:space="preserve"> </w:t>
      </w:r>
      <w:r w:rsidR="00200845">
        <w:rPr>
          <w:rFonts w:ascii="Times New Roman" w:hAnsi="Times New Roman" w:cs="Times New Roman"/>
        </w:rPr>
        <w:t>corporations</w:t>
      </w:r>
      <w:r w:rsidR="00084FED">
        <w:rPr>
          <w:rFonts w:ascii="Times New Roman" w:hAnsi="Times New Roman" w:cs="Times New Roman"/>
        </w:rPr>
        <w:t xml:space="preserve">. </w:t>
      </w:r>
      <w:r w:rsidR="00D640B0">
        <w:rPr>
          <w:rFonts w:ascii="Times New Roman" w:hAnsi="Times New Roman" w:cs="Times New Roman"/>
        </w:rPr>
        <w:t>While attempts to anchor Hollywood to California are not limited to these incentives, they represent the major direction government officials should take in revitalizing film and TV entertainment</w:t>
      </w:r>
      <w:r w:rsidR="00181B40">
        <w:rPr>
          <w:rFonts w:ascii="Times New Roman" w:hAnsi="Times New Roman" w:cs="Times New Roman"/>
        </w:rPr>
        <w:t xml:space="preserve"> production</w:t>
      </w:r>
      <w:r w:rsidR="00D640B0">
        <w:rPr>
          <w:rFonts w:ascii="Times New Roman" w:hAnsi="Times New Roman" w:cs="Times New Roman"/>
        </w:rPr>
        <w:t xml:space="preserve"> </w:t>
      </w:r>
      <w:r w:rsidR="00196791">
        <w:rPr>
          <w:rFonts w:ascii="Times New Roman" w:hAnsi="Times New Roman" w:cs="Times New Roman"/>
        </w:rPr>
        <w:t>within</w:t>
      </w:r>
      <w:r w:rsidR="00D640B0">
        <w:rPr>
          <w:rFonts w:ascii="Times New Roman" w:hAnsi="Times New Roman" w:cs="Times New Roman"/>
        </w:rPr>
        <w:t xml:space="preserve"> SoCal. </w:t>
      </w:r>
    </w:p>
    <w:p w14:paraId="4F342465" w14:textId="11A045CE" w:rsidR="00AC0F26" w:rsidRDefault="00D640B0" w:rsidP="00937B55">
      <w:pPr>
        <w:spacing w:after="0" w:line="480" w:lineRule="auto"/>
        <w:rPr>
          <w:rFonts w:ascii="Times New Roman" w:hAnsi="Times New Roman" w:cs="Times New Roman"/>
        </w:rPr>
      </w:pPr>
      <w:r>
        <w:rPr>
          <w:rFonts w:ascii="Times New Roman" w:hAnsi="Times New Roman" w:cs="Times New Roman"/>
        </w:rPr>
        <w:tab/>
      </w:r>
      <w:r w:rsidR="00AF2185">
        <w:rPr>
          <w:rFonts w:ascii="Times New Roman" w:hAnsi="Times New Roman" w:cs="Times New Roman"/>
        </w:rPr>
        <w:t xml:space="preserve">Motion picture incentives are a category of public funding aimed at alleviating the surface level pressures Hollywood continues to face with rising production costs stemming from the COVID-19 era. According to Michael Thom, a researcher </w:t>
      </w:r>
      <w:r w:rsidR="00196791">
        <w:rPr>
          <w:rFonts w:ascii="Times New Roman" w:hAnsi="Times New Roman" w:cs="Times New Roman"/>
        </w:rPr>
        <w:t>focused on</w:t>
      </w:r>
      <w:r w:rsidR="00AF2185">
        <w:rPr>
          <w:rFonts w:ascii="Times New Roman" w:hAnsi="Times New Roman" w:cs="Times New Roman"/>
        </w:rPr>
        <w:t xml:space="preserve"> taxation and public finance, m</w:t>
      </w:r>
      <w:r>
        <w:rPr>
          <w:rFonts w:ascii="Times New Roman" w:hAnsi="Times New Roman" w:cs="Times New Roman"/>
        </w:rPr>
        <w:t>otion picture incentives (MPIs) “</w:t>
      </w:r>
      <w:r w:rsidRPr="00D640B0">
        <w:rPr>
          <w:rFonts w:ascii="Times New Roman" w:hAnsi="Times New Roman" w:cs="Times New Roman"/>
        </w:rPr>
        <w:t xml:space="preserve">comprise a portfolio of incentives funded with state </w:t>
      </w:r>
      <w:r w:rsidRPr="00D640B0">
        <w:rPr>
          <w:rFonts w:ascii="Times New Roman" w:hAnsi="Times New Roman" w:cs="Times New Roman"/>
        </w:rPr>
        <w:lastRenderedPageBreak/>
        <w:t>tax dollars aimed at enticing motion picture-related activity by reducing production costs. Incentives fit within states’ prototypical economic development approach to reduce barriers to market entry, attract new industries, and reap the benefits of subsequent tax revenue growth</w:t>
      </w:r>
      <w:r>
        <w:rPr>
          <w:rFonts w:ascii="Times New Roman" w:hAnsi="Times New Roman" w:cs="Times New Roman"/>
        </w:rPr>
        <w:t>” (Thom, 3). One can classify MPI programs as a surface level attempt to motivate the film and TV entertainment industry.</w:t>
      </w:r>
      <w:r w:rsidR="00196791">
        <w:rPr>
          <w:rFonts w:ascii="Times New Roman" w:hAnsi="Times New Roman" w:cs="Times New Roman"/>
        </w:rPr>
        <w:t xml:space="preserve"> </w:t>
      </w:r>
      <w:r>
        <w:rPr>
          <w:rFonts w:ascii="Times New Roman" w:hAnsi="Times New Roman" w:cs="Times New Roman"/>
        </w:rPr>
        <w:t>Incentives such as these, however, have become a norm rather than an innovative policy that will keep Hollywood production in California</w:t>
      </w:r>
      <w:r w:rsidR="00196791">
        <w:rPr>
          <w:rFonts w:ascii="Times New Roman" w:hAnsi="Times New Roman" w:cs="Times New Roman"/>
        </w:rPr>
        <w:t>, hence why they can be considered surface level</w:t>
      </w:r>
      <w:r>
        <w:rPr>
          <w:rFonts w:ascii="Times New Roman" w:hAnsi="Times New Roman" w:cs="Times New Roman"/>
        </w:rPr>
        <w:t xml:space="preserve">. </w:t>
      </w:r>
      <w:r w:rsidR="00AF2185">
        <w:rPr>
          <w:rFonts w:ascii="Times New Roman" w:hAnsi="Times New Roman" w:cs="Times New Roman"/>
        </w:rPr>
        <w:t xml:space="preserve">A recent example of an MPI would be Governor Gavin Newsom’s $750 million Film and Television Tax Credit Program funding. The California Film Commission justifies this agenda </w:t>
      </w:r>
      <w:r w:rsidR="0070404B">
        <w:rPr>
          <w:rFonts w:ascii="Times New Roman" w:hAnsi="Times New Roman" w:cs="Times New Roman"/>
        </w:rPr>
        <w:t>stating,</w:t>
      </w:r>
      <w:r w:rsidR="00AF2185">
        <w:rPr>
          <w:rFonts w:ascii="Times New Roman" w:hAnsi="Times New Roman" w:cs="Times New Roman"/>
        </w:rPr>
        <w:t xml:space="preserve"> “</w:t>
      </w:r>
      <w:r w:rsidR="00AF2185" w:rsidRPr="00AF2185">
        <w:rPr>
          <w:rFonts w:ascii="Times New Roman" w:hAnsi="Times New Roman" w:cs="Times New Roman"/>
        </w:rPr>
        <w:t>This diverse slate of feature films – ranging from major studio productions to independent film – is expected to generate $664 million in total spending throughout the state, including $485 in qualified expenditures and more than $302 million in wages for California workers</w:t>
      </w:r>
      <w:r w:rsidR="00AF2185">
        <w:rPr>
          <w:rFonts w:ascii="Times New Roman" w:hAnsi="Times New Roman" w:cs="Times New Roman"/>
        </w:rPr>
        <w:t>” (</w:t>
      </w:r>
      <w:r w:rsidR="0070404B">
        <w:rPr>
          <w:rFonts w:ascii="Times New Roman" w:hAnsi="Times New Roman" w:cs="Times New Roman"/>
        </w:rPr>
        <w:t>California Film Commission).</w:t>
      </w:r>
      <w:r w:rsidR="00925E29">
        <w:rPr>
          <w:rFonts w:ascii="Times New Roman" w:hAnsi="Times New Roman" w:cs="Times New Roman"/>
        </w:rPr>
        <w:t xml:space="preserve"> Politicians and policymakers largely support an increase in funding </w:t>
      </w:r>
      <w:r w:rsidR="00A60036">
        <w:rPr>
          <w:rFonts w:ascii="Times New Roman" w:hAnsi="Times New Roman" w:cs="Times New Roman"/>
        </w:rPr>
        <w:t>to</w:t>
      </w:r>
      <w:r w:rsidR="00925E29">
        <w:rPr>
          <w:rFonts w:ascii="Times New Roman" w:hAnsi="Times New Roman" w:cs="Times New Roman"/>
        </w:rPr>
        <w:t xml:space="preserve"> keep California’s film and TV production at an all-time high, but skeptics argue it will not be enough to prevent Hollywood’s exodus. Katie Kilkenny, a labor and media reporter from </w:t>
      </w:r>
      <w:r w:rsidR="00925E29">
        <w:rPr>
          <w:rFonts w:ascii="Times New Roman" w:hAnsi="Times New Roman" w:cs="Times New Roman"/>
          <w:i/>
          <w:iCs/>
        </w:rPr>
        <w:t>The Hollywood Reporter</w:t>
      </w:r>
      <w:r w:rsidR="00925E29">
        <w:rPr>
          <w:rFonts w:ascii="Times New Roman" w:hAnsi="Times New Roman" w:cs="Times New Roman"/>
        </w:rPr>
        <w:t>, cites Teamsters motion picture division director Lindsay Dougherty who says, “</w:t>
      </w:r>
      <w:r w:rsidR="00925E29" w:rsidRPr="00925E29">
        <w:rPr>
          <w:rFonts w:ascii="Times New Roman" w:hAnsi="Times New Roman" w:cs="Times New Roman"/>
        </w:rPr>
        <w:t xml:space="preserve">We have been in this race with film and television tax credits for many decades at this point, and it just doesn’t seem to be </w:t>
      </w:r>
      <w:r w:rsidR="00925E29">
        <w:rPr>
          <w:rFonts w:ascii="Times New Roman" w:hAnsi="Times New Roman" w:cs="Times New Roman"/>
        </w:rPr>
        <w:t>enough” (Kilkenny). Kilkenny reports from a context where President Donald Trump has recently proposed tariffs on film and TV produced outside of California</w:t>
      </w:r>
      <w:r w:rsidR="00597877">
        <w:rPr>
          <w:rFonts w:ascii="Times New Roman" w:hAnsi="Times New Roman" w:cs="Times New Roman"/>
        </w:rPr>
        <w:t xml:space="preserve"> that seemingly fell</w:t>
      </w:r>
      <w:r w:rsidR="00660F1F">
        <w:rPr>
          <w:rFonts w:ascii="Times New Roman" w:hAnsi="Times New Roman" w:cs="Times New Roman"/>
        </w:rPr>
        <w:t xml:space="preserve"> through as opponents saw it as a direct threat to Hollywood. </w:t>
      </w:r>
      <w:r w:rsidR="00925E29">
        <w:rPr>
          <w:rFonts w:ascii="Times New Roman" w:hAnsi="Times New Roman" w:cs="Times New Roman"/>
        </w:rPr>
        <w:t>While these economic incentives and deterrents are a direct way to control Hollywood’s growth within California,</w:t>
      </w:r>
      <w:r w:rsidR="00597877">
        <w:rPr>
          <w:rFonts w:ascii="Times New Roman" w:hAnsi="Times New Roman" w:cs="Times New Roman"/>
        </w:rPr>
        <w:t xml:space="preserve"> these economic policies are not capable of taming the complex sociopolitical conflict within this industry. In other words, while </w:t>
      </w:r>
      <w:r w:rsidR="0070404B">
        <w:rPr>
          <w:rFonts w:ascii="Times New Roman" w:hAnsi="Times New Roman" w:cs="Times New Roman"/>
        </w:rPr>
        <w:t>California may have one of the most beneficial MPI programs</w:t>
      </w:r>
      <w:r w:rsidR="00597877">
        <w:rPr>
          <w:rFonts w:ascii="Times New Roman" w:hAnsi="Times New Roman" w:cs="Times New Roman"/>
        </w:rPr>
        <w:t xml:space="preserve"> and continues to implement policies to incentivize </w:t>
      </w:r>
      <w:r w:rsidR="00597877">
        <w:rPr>
          <w:rFonts w:ascii="Times New Roman" w:hAnsi="Times New Roman" w:cs="Times New Roman"/>
        </w:rPr>
        <w:lastRenderedPageBreak/>
        <w:t>in-state production</w:t>
      </w:r>
      <w:r w:rsidR="0070404B">
        <w:rPr>
          <w:rFonts w:ascii="Times New Roman" w:hAnsi="Times New Roman" w:cs="Times New Roman"/>
        </w:rPr>
        <w:t xml:space="preserve">, </w:t>
      </w:r>
      <w:r w:rsidR="00B216C6">
        <w:rPr>
          <w:rFonts w:ascii="Times New Roman" w:hAnsi="Times New Roman" w:cs="Times New Roman"/>
        </w:rPr>
        <w:t xml:space="preserve">it is evident that other states have similar if not better incentives to pull Hollywood production outside of California. </w:t>
      </w:r>
    </w:p>
    <w:p w14:paraId="1806AE4F" w14:textId="5609C0BE" w:rsidR="00937B55" w:rsidRDefault="00AC0F26" w:rsidP="00937B55">
      <w:pPr>
        <w:spacing w:after="0" w:line="480" w:lineRule="auto"/>
        <w:rPr>
          <w:rFonts w:ascii="Times New Roman" w:hAnsi="Times New Roman" w:cs="Times New Roman"/>
        </w:rPr>
      </w:pPr>
      <w:r w:rsidRPr="00AC0F26">
        <w:rPr>
          <w:rFonts w:ascii="Times New Roman" w:hAnsi="Times New Roman" w:cs="Times New Roman"/>
          <w:noProof/>
        </w:rPr>
        <w:drawing>
          <wp:inline distT="0" distB="0" distL="0" distR="0" wp14:anchorId="204D8B20" wp14:editId="2CE0D57F">
            <wp:extent cx="5943479" cy="3610030"/>
            <wp:effectExtent l="0" t="0" r="635" b="0"/>
            <wp:docPr id="175954509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45098" name="Picture 1" descr="A graph with numbers and lines&#10;&#10;AI-generated content may be incorrect."/>
                    <pic:cNvPicPr/>
                  </pic:nvPicPr>
                  <pic:blipFill rotWithShape="1">
                    <a:blip r:embed="rId6"/>
                    <a:srcRect b="11748"/>
                    <a:stretch>
                      <a:fillRect/>
                    </a:stretch>
                  </pic:blipFill>
                  <pic:spPr bwMode="auto">
                    <a:xfrm>
                      <a:off x="0" y="0"/>
                      <a:ext cx="5943479" cy="3610030"/>
                    </a:xfrm>
                    <a:prstGeom prst="rect">
                      <a:avLst/>
                    </a:prstGeom>
                    <a:ln>
                      <a:noFill/>
                    </a:ln>
                    <a:extLst>
                      <a:ext uri="{53640926-AAD7-44D8-BBD7-CCE9431645EC}">
                        <a14:shadowObscured xmlns:a14="http://schemas.microsoft.com/office/drawing/2010/main"/>
                      </a:ext>
                    </a:extLst>
                  </pic:spPr>
                </pic:pic>
              </a:graphicData>
            </a:graphic>
          </wp:inline>
        </w:drawing>
      </w:r>
    </w:p>
    <w:p w14:paraId="69FB5816" w14:textId="6A6F350F" w:rsidR="00597877" w:rsidRDefault="00AC0F26" w:rsidP="00597877">
      <w:pPr>
        <w:spacing w:after="0" w:line="480" w:lineRule="auto"/>
        <w:jc w:val="center"/>
        <w:rPr>
          <w:rFonts w:ascii="Times New Roman" w:hAnsi="Times New Roman" w:cs="Times New Roman"/>
        </w:rPr>
      </w:pPr>
      <w:r>
        <w:rPr>
          <w:rFonts w:ascii="Times New Roman" w:hAnsi="Times New Roman" w:cs="Times New Roman"/>
        </w:rPr>
        <w:t>Fig. 1. Cumulative Number of U.S. States with MPI Programs, 1997-2015</w:t>
      </w:r>
      <w:r w:rsidR="00B216C6">
        <w:rPr>
          <w:rFonts w:ascii="Times New Roman" w:hAnsi="Times New Roman" w:cs="Times New Roman"/>
        </w:rPr>
        <w:t xml:space="preserve"> (Thom, 5)</w:t>
      </w:r>
    </w:p>
    <w:p w14:paraId="4FE87167" w14:textId="0E0D7505" w:rsidR="007D56F2" w:rsidRDefault="00B216C6" w:rsidP="00B216C6">
      <w:pPr>
        <w:spacing w:after="0" w:line="480" w:lineRule="auto"/>
        <w:rPr>
          <w:rFonts w:ascii="Times New Roman" w:hAnsi="Times New Roman" w:cs="Times New Roman"/>
        </w:rPr>
      </w:pPr>
      <w:r>
        <w:rPr>
          <w:rFonts w:ascii="Times New Roman" w:hAnsi="Times New Roman" w:cs="Times New Roman"/>
        </w:rPr>
        <w:t xml:space="preserve">From the graph above, </w:t>
      </w:r>
      <w:r w:rsidR="00E9351D">
        <w:rPr>
          <w:rFonts w:ascii="Times New Roman" w:hAnsi="Times New Roman" w:cs="Times New Roman"/>
        </w:rPr>
        <w:t>even</w:t>
      </w:r>
      <w:r>
        <w:rPr>
          <w:rFonts w:ascii="Times New Roman" w:hAnsi="Times New Roman" w:cs="Times New Roman"/>
        </w:rPr>
        <w:t xml:space="preserve"> by 2015 nearly all 50 states implemented MPI programs to drive film and TV entertainment industry outside of California</w:t>
      </w:r>
      <w:r w:rsidR="00181B40">
        <w:rPr>
          <w:rFonts w:ascii="Times New Roman" w:hAnsi="Times New Roman" w:cs="Times New Roman"/>
        </w:rPr>
        <w:t xml:space="preserve"> whether intentionally or not</w:t>
      </w:r>
      <w:r>
        <w:rPr>
          <w:rFonts w:ascii="Times New Roman" w:hAnsi="Times New Roman" w:cs="Times New Roman"/>
        </w:rPr>
        <w:t xml:space="preserve">. </w:t>
      </w:r>
      <w:r w:rsidR="007D56F2">
        <w:rPr>
          <w:rFonts w:ascii="Times New Roman" w:hAnsi="Times New Roman" w:cs="Times New Roman"/>
        </w:rPr>
        <w:t xml:space="preserve">An example of a state that has increased MPIs in recent years is New Jersey. </w:t>
      </w:r>
    </w:p>
    <w:p w14:paraId="4FA52DB3" w14:textId="51DEFEA2" w:rsidR="007D56F2" w:rsidRDefault="007D56F2" w:rsidP="00F77978">
      <w:pPr>
        <w:spacing w:after="0" w:line="480" w:lineRule="auto"/>
        <w:jc w:val="center"/>
        <w:rPr>
          <w:rFonts w:ascii="Times New Roman" w:hAnsi="Times New Roman" w:cs="Times New Roman"/>
        </w:rPr>
      </w:pPr>
      <w:r w:rsidRPr="007D56F2">
        <w:rPr>
          <w:rFonts w:ascii="Times New Roman" w:hAnsi="Times New Roman" w:cs="Times New Roman"/>
          <w:noProof/>
        </w:rPr>
        <w:lastRenderedPageBreak/>
        <w:drawing>
          <wp:inline distT="0" distB="0" distL="0" distR="0" wp14:anchorId="72DB60C5" wp14:editId="238FC589">
            <wp:extent cx="5617633" cy="4123874"/>
            <wp:effectExtent l="0" t="0" r="2540" b="0"/>
            <wp:docPr id="1083823791" name="Picture 1" descr="A graph of the cost of a cred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23791" name="Picture 1" descr="A graph of the cost of a credit&#10;&#10;AI-generated content may be incorrect."/>
                    <pic:cNvPicPr/>
                  </pic:nvPicPr>
                  <pic:blipFill>
                    <a:blip r:embed="rId7"/>
                    <a:stretch>
                      <a:fillRect/>
                    </a:stretch>
                  </pic:blipFill>
                  <pic:spPr>
                    <a:xfrm>
                      <a:off x="0" y="0"/>
                      <a:ext cx="5617633" cy="4123874"/>
                    </a:xfrm>
                    <a:prstGeom prst="rect">
                      <a:avLst/>
                    </a:prstGeom>
                  </pic:spPr>
                </pic:pic>
              </a:graphicData>
            </a:graphic>
          </wp:inline>
        </w:drawing>
      </w:r>
    </w:p>
    <w:p w14:paraId="26405D16" w14:textId="2342E17A" w:rsidR="007D56F2" w:rsidRDefault="007D56F2" w:rsidP="007D56F2">
      <w:pPr>
        <w:spacing w:after="0" w:line="480" w:lineRule="auto"/>
        <w:jc w:val="center"/>
        <w:rPr>
          <w:rFonts w:ascii="Times New Roman" w:hAnsi="Times New Roman" w:cs="Times New Roman"/>
        </w:rPr>
      </w:pPr>
      <w:r>
        <w:rPr>
          <w:rFonts w:ascii="Times New Roman" w:hAnsi="Times New Roman" w:cs="Times New Roman"/>
        </w:rPr>
        <w:t>Fig. 2 New Jersey Production Expenditure, 1978-2022 (</w:t>
      </w:r>
      <w:r w:rsidRPr="00475E52">
        <w:rPr>
          <w:rFonts w:ascii="Times New Roman" w:hAnsi="Times New Roman" w:cs="Times New Roman"/>
        </w:rPr>
        <w:t>Olsberg•SPI</w:t>
      </w:r>
      <w:r>
        <w:rPr>
          <w:rFonts w:ascii="Times New Roman" w:hAnsi="Times New Roman" w:cs="Times New Roman"/>
        </w:rPr>
        <w:t>)</w:t>
      </w:r>
    </w:p>
    <w:p w14:paraId="214E7CAE" w14:textId="2E72DAC4" w:rsidR="001A64E7" w:rsidRDefault="007D56F2" w:rsidP="00B216C6">
      <w:pPr>
        <w:spacing w:after="0" w:line="480" w:lineRule="auto"/>
        <w:rPr>
          <w:rFonts w:ascii="Times New Roman" w:hAnsi="Times New Roman" w:cs="Times New Roman"/>
        </w:rPr>
      </w:pPr>
      <w:r>
        <w:rPr>
          <w:rFonts w:ascii="Times New Roman" w:hAnsi="Times New Roman" w:cs="Times New Roman"/>
        </w:rPr>
        <w:t xml:space="preserve">As seen from the figure above, MPIs in the form of tax credits appear to have a positive correlation with increased motion picture production within New Jersey. New Jersey is just one example of the 50 states within America that have implemented competitive MPIs that attract Hollywood studios over. </w:t>
      </w:r>
      <w:r w:rsidR="00364B56">
        <w:rPr>
          <w:rFonts w:ascii="Times New Roman" w:hAnsi="Times New Roman" w:cs="Times New Roman"/>
        </w:rPr>
        <w:t>It is therefore reasonable to argue that MPI programs alone will not entice Hollywood studios to rely on California for production.</w:t>
      </w:r>
      <w:r>
        <w:rPr>
          <w:rFonts w:ascii="Times New Roman" w:hAnsi="Times New Roman" w:cs="Times New Roman"/>
        </w:rPr>
        <w:t xml:space="preserve"> Studios may tend to prefer other states unless a production is location-dependent on California.</w:t>
      </w:r>
      <w:r w:rsidR="00364B56">
        <w:rPr>
          <w:rFonts w:ascii="Times New Roman" w:hAnsi="Times New Roman" w:cs="Times New Roman"/>
        </w:rPr>
        <w:t xml:space="preserve"> </w:t>
      </w:r>
      <w:r w:rsidR="00DA0A95">
        <w:rPr>
          <w:rFonts w:ascii="Times New Roman" w:hAnsi="Times New Roman" w:cs="Times New Roman"/>
        </w:rPr>
        <w:t xml:space="preserve">Other aspects that make states outside California enticing for prospective studios must also be addressed to </w:t>
      </w:r>
      <w:r w:rsidR="00181B40">
        <w:rPr>
          <w:rFonts w:ascii="Times New Roman" w:hAnsi="Times New Roman" w:cs="Times New Roman"/>
        </w:rPr>
        <w:t xml:space="preserve">prevent Hollywood’s complete exodus out of California. </w:t>
      </w:r>
      <w:r w:rsidR="00DA0A95">
        <w:rPr>
          <w:rFonts w:ascii="Times New Roman" w:hAnsi="Times New Roman" w:cs="Times New Roman"/>
        </w:rPr>
        <w:t xml:space="preserve"> </w:t>
      </w:r>
    </w:p>
    <w:p w14:paraId="3F2A25C5" w14:textId="667318A5" w:rsidR="0067523E" w:rsidRDefault="00364B56" w:rsidP="00B216C6">
      <w:pPr>
        <w:spacing w:after="0" w:line="480" w:lineRule="auto"/>
        <w:rPr>
          <w:rFonts w:ascii="Times New Roman" w:hAnsi="Times New Roman" w:cs="Times New Roman"/>
        </w:rPr>
      </w:pPr>
      <w:r>
        <w:rPr>
          <w:rFonts w:ascii="Times New Roman" w:hAnsi="Times New Roman" w:cs="Times New Roman"/>
        </w:rPr>
        <w:tab/>
        <w:t xml:space="preserve">California is home to strong unions such as the Writer’s Guild of America and SAG-AFTRA. Many states outside of California lack significant union power which </w:t>
      </w:r>
      <w:r w:rsidR="0067523E">
        <w:rPr>
          <w:rFonts w:ascii="Times New Roman" w:hAnsi="Times New Roman" w:cs="Times New Roman"/>
        </w:rPr>
        <w:t>fights</w:t>
      </w:r>
      <w:r>
        <w:rPr>
          <w:rFonts w:ascii="Times New Roman" w:hAnsi="Times New Roman" w:cs="Times New Roman"/>
        </w:rPr>
        <w:t xml:space="preserve"> for the </w:t>
      </w:r>
      <w:r>
        <w:rPr>
          <w:rFonts w:ascii="Times New Roman" w:hAnsi="Times New Roman" w:cs="Times New Roman"/>
        </w:rPr>
        <w:lastRenderedPageBreak/>
        <w:t xml:space="preserve">quality of life of workers </w:t>
      </w:r>
      <w:r w:rsidR="0067523E">
        <w:rPr>
          <w:rFonts w:ascii="Times New Roman" w:hAnsi="Times New Roman" w:cs="Times New Roman"/>
        </w:rPr>
        <w:t xml:space="preserve">in </w:t>
      </w:r>
      <w:r>
        <w:rPr>
          <w:rFonts w:ascii="Times New Roman" w:hAnsi="Times New Roman" w:cs="Times New Roman"/>
        </w:rPr>
        <w:t>Hollywood’s industry including higher wages.</w:t>
      </w:r>
      <w:r w:rsidR="00EC4994">
        <w:rPr>
          <w:rFonts w:ascii="Times New Roman" w:hAnsi="Times New Roman" w:cs="Times New Roman"/>
        </w:rPr>
        <w:t xml:space="preserve"> Advocates from the Economic Policy Institutes, a pro-union organization, state</w:t>
      </w:r>
      <w:r w:rsidR="00C1405C">
        <w:rPr>
          <w:rFonts w:ascii="Times New Roman" w:hAnsi="Times New Roman" w:cs="Times New Roman"/>
        </w:rPr>
        <w:t>s</w:t>
      </w:r>
      <w:r w:rsidR="00EC4994">
        <w:rPr>
          <w:rFonts w:ascii="Times New Roman" w:hAnsi="Times New Roman" w:cs="Times New Roman"/>
        </w:rPr>
        <w:t xml:space="preserve"> “</w:t>
      </w:r>
      <w:r w:rsidR="00EC4994" w:rsidRPr="00EC4994">
        <w:rPr>
          <w:rFonts w:ascii="Times New Roman" w:hAnsi="Times New Roman" w:cs="Times New Roman"/>
        </w:rPr>
        <w:t>60 million workers would join a union if they could</w:t>
      </w:r>
      <w:r w:rsidR="00EC4994">
        <w:rPr>
          <w:rFonts w:ascii="Times New Roman" w:hAnsi="Times New Roman" w:cs="Times New Roman"/>
        </w:rPr>
        <w:t xml:space="preserve">,” </w:t>
      </w:r>
      <w:r w:rsidR="0025436F">
        <w:rPr>
          <w:rFonts w:ascii="Times New Roman" w:hAnsi="Times New Roman" w:cs="Times New Roman"/>
        </w:rPr>
        <w:t xml:space="preserve">and they propose </w:t>
      </w:r>
      <w:r w:rsidR="00EC4994">
        <w:rPr>
          <w:rFonts w:ascii="Times New Roman" w:hAnsi="Times New Roman" w:cs="Times New Roman"/>
        </w:rPr>
        <w:t xml:space="preserve">solutions to unionize workers at federal and state levels </w:t>
      </w:r>
      <w:r w:rsidR="0025436F">
        <w:rPr>
          <w:rFonts w:ascii="Times New Roman" w:hAnsi="Times New Roman" w:cs="Times New Roman"/>
        </w:rPr>
        <w:t xml:space="preserve">in America </w:t>
      </w:r>
      <w:r w:rsidR="00EC4994">
        <w:rPr>
          <w:rFonts w:ascii="Times New Roman" w:hAnsi="Times New Roman" w:cs="Times New Roman"/>
        </w:rPr>
        <w:t xml:space="preserve">(Poydock et al.). </w:t>
      </w:r>
      <w:r w:rsidR="00A60036">
        <w:rPr>
          <w:rFonts w:ascii="Times New Roman" w:hAnsi="Times New Roman" w:cs="Times New Roman"/>
        </w:rPr>
        <w:t>It</w:t>
      </w:r>
      <w:r w:rsidR="00C1405C">
        <w:rPr>
          <w:rFonts w:ascii="Times New Roman" w:hAnsi="Times New Roman" w:cs="Times New Roman"/>
        </w:rPr>
        <w:t xml:space="preserve"> is</w:t>
      </w:r>
      <w:r w:rsidR="00A60036">
        <w:rPr>
          <w:rFonts w:ascii="Times New Roman" w:hAnsi="Times New Roman" w:cs="Times New Roman"/>
        </w:rPr>
        <w:t xml:space="preserve"> inherently</w:t>
      </w:r>
      <w:r w:rsidR="00C1405C">
        <w:rPr>
          <w:rFonts w:ascii="Times New Roman" w:hAnsi="Times New Roman" w:cs="Times New Roman"/>
        </w:rPr>
        <w:t xml:space="preserve"> more profitable to relocate most of Hollywood production outside of California </w:t>
      </w:r>
      <w:r w:rsidR="00084FED">
        <w:rPr>
          <w:rFonts w:ascii="Times New Roman" w:hAnsi="Times New Roman" w:cs="Times New Roman"/>
        </w:rPr>
        <w:t>given this</w:t>
      </w:r>
      <w:r w:rsidR="00C1405C">
        <w:rPr>
          <w:rFonts w:ascii="Times New Roman" w:hAnsi="Times New Roman" w:cs="Times New Roman"/>
        </w:rPr>
        <w:t xml:space="preserve"> history of </w:t>
      </w:r>
      <w:r w:rsidR="00084FED">
        <w:rPr>
          <w:rFonts w:ascii="Times New Roman" w:hAnsi="Times New Roman" w:cs="Times New Roman"/>
        </w:rPr>
        <w:t>unionization</w:t>
      </w:r>
      <w:r w:rsidR="00A60036">
        <w:rPr>
          <w:rFonts w:ascii="Times New Roman" w:hAnsi="Times New Roman" w:cs="Times New Roman"/>
        </w:rPr>
        <w:t xml:space="preserve">. </w:t>
      </w:r>
      <w:r w:rsidR="00560D13">
        <w:rPr>
          <w:rFonts w:ascii="Times New Roman" w:hAnsi="Times New Roman" w:cs="Times New Roman"/>
        </w:rPr>
        <w:t xml:space="preserve">Production studios do not have to deal with as </w:t>
      </w:r>
      <w:r w:rsidR="004616CE">
        <w:rPr>
          <w:rFonts w:ascii="Times New Roman" w:hAnsi="Times New Roman" w:cs="Times New Roman"/>
        </w:rPr>
        <w:t>many</w:t>
      </w:r>
      <w:r w:rsidR="00560D13">
        <w:rPr>
          <w:rFonts w:ascii="Times New Roman" w:hAnsi="Times New Roman" w:cs="Times New Roman"/>
        </w:rPr>
        <w:t xml:space="preserve"> strict labor laws in certain states outside of California. </w:t>
      </w:r>
    </w:p>
    <w:p w14:paraId="34E8DF0E" w14:textId="64C1F0D4" w:rsidR="00A60036" w:rsidRDefault="00A60036" w:rsidP="00B216C6">
      <w:pPr>
        <w:spacing w:after="0" w:line="480" w:lineRule="auto"/>
        <w:rPr>
          <w:rFonts w:ascii="Times New Roman" w:hAnsi="Times New Roman" w:cs="Times New Roman"/>
        </w:rPr>
      </w:pPr>
      <w:r w:rsidRPr="00597877">
        <w:rPr>
          <w:rFonts w:ascii="Times New Roman" w:hAnsi="Times New Roman" w:cs="Times New Roman"/>
          <w:caps/>
          <w:noProof/>
        </w:rPr>
        <w:drawing>
          <wp:inline distT="0" distB="0" distL="0" distR="0" wp14:anchorId="7F40DF8F" wp14:editId="0129755C">
            <wp:extent cx="5943600" cy="3441700"/>
            <wp:effectExtent l="0" t="0" r="0" b="6350"/>
            <wp:docPr id="158637088" name="Picture 1" descr="A graph of 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7088" name="Picture 1" descr="A graph of a graph showing the growth of the stock market&#10;&#10;AI-generated content may be incorrect."/>
                    <pic:cNvPicPr/>
                  </pic:nvPicPr>
                  <pic:blipFill>
                    <a:blip r:embed="rId8"/>
                    <a:stretch>
                      <a:fillRect/>
                    </a:stretch>
                  </pic:blipFill>
                  <pic:spPr>
                    <a:xfrm>
                      <a:off x="0" y="0"/>
                      <a:ext cx="5943600" cy="3441700"/>
                    </a:xfrm>
                    <a:prstGeom prst="rect">
                      <a:avLst/>
                    </a:prstGeom>
                  </pic:spPr>
                </pic:pic>
              </a:graphicData>
            </a:graphic>
          </wp:inline>
        </w:drawing>
      </w:r>
    </w:p>
    <w:p w14:paraId="5C99FB02" w14:textId="50007103" w:rsidR="00A60036" w:rsidRDefault="00A60036" w:rsidP="00A60036">
      <w:pPr>
        <w:spacing w:after="0" w:line="480" w:lineRule="auto"/>
        <w:jc w:val="center"/>
        <w:rPr>
          <w:rFonts w:ascii="Times New Roman" w:hAnsi="Times New Roman" w:cs="Times New Roman"/>
        </w:rPr>
      </w:pPr>
      <w:r>
        <w:rPr>
          <w:rFonts w:ascii="Times New Roman" w:hAnsi="Times New Roman" w:cs="Times New Roman"/>
        </w:rPr>
        <w:t xml:space="preserve">Fig. </w:t>
      </w:r>
      <w:r w:rsidR="007D56F2">
        <w:rPr>
          <w:rFonts w:ascii="Times New Roman" w:hAnsi="Times New Roman" w:cs="Times New Roman"/>
        </w:rPr>
        <w:t>3</w:t>
      </w:r>
      <w:r>
        <w:rPr>
          <w:rFonts w:ascii="Times New Roman" w:hAnsi="Times New Roman" w:cs="Times New Roman"/>
        </w:rPr>
        <w:t xml:space="preserve"> Employment in SIC 78, LA County, January 1983 to December 2002 (Scott, 123) </w:t>
      </w:r>
    </w:p>
    <w:p w14:paraId="1DFA34FE" w14:textId="22CFC041" w:rsidR="00F64ECC" w:rsidRDefault="00560D13" w:rsidP="00560D13">
      <w:pPr>
        <w:spacing w:after="0" w:line="480" w:lineRule="auto"/>
        <w:rPr>
          <w:rFonts w:ascii="Times New Roman" w:hAnsi="Times New Roman" w:cs="Times New Roman"/>
        </w:rPr>
      </w:pPr>
      <w:r>
        <w:rPr>
          <w:rFonts w:ascii="Times New Roman" w:hAnsi="Times New Roman" w:cs="Times New Roman"/>
        </w:rPr>
        <w:t xml:space="preserve">In Professor Allen J. Scott’s book, </w:t>
      </w:r>
      <w:r>
        <w:rPr>
          <w:rFonts w:ascii="Times New Roman" w:hAnsi="Times New Roman" w:cs="Times New Roman"/>
          <w:i/>
          <w:iCs/>
        </w:rPr>
        <w:t>On Hollywood: The Place, The Industry</w:t>
      </w:r>
      <w:r>
        <w:rPr>
          <w:rFonts w:ascii="Times New Roman" w:hAnsi="Times New Roman" w:cs="Times New Roman"/>
        </w:rPr>
        <w:t>, they provide a historical example of how strong unions in California impacted employment within SIC 78, a major group of establishments involved in motion picture production. In the chart above, a significant drop in employment between 1988 and 1989 “</w:t>
      </w:r>
      <w:r w:rsidRPr="00560D13">
        <w:rPr>
          <w:rFonts w:ascii="Times New Roman" w:hAnsi="Times New Roman" w:cs="Times New Roman"/>
        </w:rPr>
        <w:t>is a consequence of the strike by members of the Writers Guild between March and August of that year</w:t>
      </w:r>
      <w:r>
        <w:rPr>
          <w:rFonts w:ascii="Times New Roman" w:hAnsi="Times New Roman" w:cs="Times New Roman"/>
        </w:rPr>
        <w:t xml:space="preserve">” (Scott, 122). Yet, the upwards trend indicates that Hollywood employment remained on a rise through 2002. Unions in </w:t>
      </w:r>
      <w:r>
        <w:rPr>
          <w:rFonts w:ascii="Times New Roman" w:hAnsi="Times New Roman" w:cs="Times New Roman"/>
        </w:rPr>
        <w:lastRenderedPageBreak/>
        <w:t xml:space="preserve">California have the power to direct </w:t>
      </w:r>
      <w:r w:rsidR="001E22D2">
        <w:rPr>
          <w:rFonts w:ascii="Times New Roman" w:hAnsi="Times New Roman" w:cs="Times New Roman"/>
        </w:rPr>
        <w:t>strike</w:t>
      </w:r>
      <w:r>
        <w:rPr>
          <w:rFonts w:ascii="Times New Roman" w:hAnsi="Times New Roman" w:cs="Times New Roman"/>
        </w:rPr>
        <w:t xml:space="preserve"> if they feel industries continue to treat them unfairly</w:t>
      </w:r>
      <w:r w:rsidR="001E22D2">
        <w:rPr>
          <w:rFonts w:ascii="Times New Roman" w:hAnsi="Times New Roman" w:cs="Times New Roman"/>
        </w:rPr>
        <w:t xml:space="preserve"> particularly due to the lack of union prevent laws. Studios are forced to recover from these potential gaps in employment which can disrupt production and profitability. </w:t>
      </w:r>
      <w:r w:rsidR="005123CB">
        <w:rPr>
          <w:rFonts w:ascii="Times New Roman" w:hAnsi="Times New Roman" w:cs="Times New Roman"/>
        </w:rPr>
        <w:t xml:space="preserve">It is </w:t>
      </w:r>
      <w:r w:rsidR="00003643">
        <w:rPr>
          <w:rFonts w:ascii="Times New Roman" w:hAnsi="Times New Roman" w:cs="Times New Roman"/>
        </w:rPr>
        <w:t xml:space="preserve">also </w:t>
      </w:r>
      <w:r w:rsidR="005123CB">
        <w:rPr>
          <w:rFonts w:ascii="Times New Roman" w:hAnsi="Times New Roman" w:cs="Times New Roman"/>
        </w:rPr>
        <w:t xml:space="preserve">important to </w:t>
      </w:r>
      <w:r w:rsidR="00FD197E">
        <w:rPr>
          <w:rFonts w:ascii="Times New Roman" w:hAnsi="Times New Roman" w:cs="Times New Roman"/>
        </w:rPr>
        <w:t xml:space="preserve">note that many unions, especially those associated with the Hollywood industry, have a national presence but lack influence in some states due to specific legislation. </w:t>
      </w:r>
      <w:r w:rsidR="00003643">
        <w:rPr>
          <w:rFonts w:ascii="Times New Roman" w:hAnsi="Times New Roman" w:cs="Times New Roman"/>
        </w:rPr>
        <w:t xml:space="preserve">According to Alex Ates in a </w:t>
      </w:r>
      <w:r w:rsidR="00003643">
        <w:rPr>
          <w:rFonts w:ascii="Times New Roman" w:hAnsi="Times New Roman" w:cs="Times New Roman"/>
          <w:i/>
          <w:iCs/>
        </w:rPr>
        <w:t>Backstage</w:t>
      </w:r>
      <w:r w:rsidR="00003643">
        <w:rPr>
          <w:rFonts w:ascii="Times New Roman" w:hAnsi="Times New Roman" w:cs="Times New Roman"/>
        </w:rPr>
        <w:t xml:space="preserve"> article breaking down “right-to-work” laws, Ates proposes “right-to-work” laws act almost as “union prevention” laws means that states “</w:t>
      </w:r>
      <w:r w:rsidR="00003643" w:rsidRPr="00003643">
        <w:rPr>
          <w:rFonts w:ascii="Times New Roman" w:hAnsi="Times New Roman" w:cs="Times New Roman"/>
        </w:rPr>
        <w:t>do not mandate employees to pay a fee to a union. This intentional loophole means that even if a union negotiates for worker benefits, the workers don’t need to join the union</w:t>
      </w:r>
      <w:r w:rsidR="00003643">
        <w:rPr>
          <w:rFonts w:ascii="Times New Roman" w:hAnsi="Times New Roman" w:cs="Times New Roman"/>
        </w:rPr>
        <w:t xml:space="preserve">” (Ates). Essentially, this means that a worker is not required to be an official member to gain worker benefits in “right-to-work” states. This results in a </w:t>
      </w:r>
      <w:r w:rsidR="009C685F">
        <w:rPr>
          <w:rFonts w:ascii="Times New Roman" w:hAnsi="Times New Roman" w:cs="Times New Roman"/>
        </w:rPr>
        <w:t>weaker</w:t>
      </w:r>
      <w:r w:rsidR="00003643">
        <w:rPr>
          <w:rFonts w:ascii="Times New Roman" w:hAnsi="Times New Roman" w:cs="Times New Roman"/>
        </w:rPr>
        <w:t xml:space="preserve"> negotiation power within these states</w:t>
      </w:r>
      <w:r w:rsidR="009C685F">
        <w:rPr>
          <w:rFonts w:ascii="Times New Roman" w:hAnsi="Times New Roman" w:cs="Times New Roman"/>
        </w:rPr>
        <w:t xml:space="preserve">. A lack of funding from union members can contribute to less contracting power with studios as opposed to states like California where unions may require members to pay dues to their union. </w:t>
      </w:r>
      <w:r w:rsidR="00F64ECC">
        <w:rPr>
          <w:rFonts w:ascii="Times New Roman" w:hAnsi="Times New Roman" w:cs="Times New Roman"/>
        </w:rPr>
        <w:t xml:space="preserve">For example, </w:t>
      </w:r>
      <w:r w:rsidR="009C685F">
        <w:rPr>
          <w:rFonts w:ascii="Times New Roman" w:hAnsi="Times New Roman" w:cs="Times New Roman"/>
        </w:rPr>
        <w:t xml:space="preserve">Georgia is a “right-to-work” state that has seen a significant increase in film and TV production presence due to generous MPIs. </w:t>
      </w:r>
    </w:p>
    <w:p w14:paraId="3DE944DF" w14:textId="77777777" w:rsidR="00F64ECC" w:rsidRDefault="00F64ECC" w:rsidP="00560D13">
      <w:pPr>
        <w:spacing w:after="0" w:line="480" w:lineRule="auto"/>
        <w:rPr>
          <w:rFonts w:ascii="Times New Roman" w:hAnsi="Times New Roman" w:cs="Times New Roman"/>
        </w:rPr>
      </w:pPr>
    </w:p>
    <w:p w14:paraId="3A01CC76" w14:textId="181713F5" w:rsidR="00003643" w:rsidRDefault="009C685F" w:rsidP="00003643">
      <w:pPr>
        <w:spacing w:after="0" w:line="480" w:lineRule="auto"/>
        <w:jc w:val="center"/>
        <w:rPr>
          <w:rFonts w:ascii="Times New Roman" w:hAnsi="Times New Roman" w:cs="Times New Roman"/>
        </w:rPr>
      </w:pPr>
      <w:r w:rsidRPr="009C685F">
        <w:rPr>
          <w:rFonts w:ascii="Times New Roman" w:hAnsi="Times New Roman" w:cs="Times New Roman"/>
          <w:noProof/>
        </w:rPr>
        <w:lastRenderedPageBreak/>
        <w:drawing>
          <wp:inline distT="0" distB="0" distL="0" distR="0" wp14:anchorId="48655753" wp14:editId="254C0FF1">
            <wp:extent cx="1705523" cy="2908300"/>
            <wp:effectExtent l="0" t="0" r="9525" b="6350"/>
            <wp:docPr id="482619419" name="Picture 1" descr="A red rectangular objec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19419" name="Picture 1" descr="A red rectangular object with numbers&#10;&#10;AI-generated content may be incorrect."/>
                    <pic:cNvPicPr/>
                  </pic:nvPicPr>
                  <pic:blipFill>
                    <a:blip r:embed="rId9"/>
                    <a:stretch>
                      <a:fillRect/>
                    </a:stretch>
                  </pic:blipFill>
                  <pic:spPr>
                    <a:xfrm>
                      <a:off x="0" y="0"/>
                      <a:ext cx="1707356" cy="2911425"/>
                    </a:xfrm>
                    <a:prstGeom prst="rect">
                      <a:avLst/>
                    </a:prstGeom>
                  </pic:spPr>
                </pic:pic>
              </a:graphicData>
            </a:graphic>
          </wp:inline>
        </w:drawing>
      </w:r>
    </w:p>
    <w:p w14:paraId="2A54CB5A" w14:textId="7A8EB69C" w:rsidR="009C685F" w:rsidRDefault="009C685F" w:rsidP="00003643">
      <w:pPr>
        <w:spacing w:after="0" w:line="480" w:lineRule="auto"/>
        <w:jc w:val="center"/>
        <w:rPr>
          <w:rFonts w:ascii="Times New Roman" w:hAnsi="Times New Roman" w:cs="Times New Roman"/>
        </w:rPr>
      </w:pPr>
      <w:r>
        <w:rPr>
          <w:rFonts w:ascii="Times New Roman" w:hAnsi="Times New Roman" w:cs="Times New Roman"/>
        </w:rPr>
        <w:t>Fig. 4. Number of Soundstages in Georgia 2011 and 2023 (</w:t>
      </w:r>
      <w:r w:rsidRPr="00475E52">
        <w:rPr>
          <w:rFonts w:ascii="Times New Roman" w:hAnsi="Times New Roman" w:cs="Times New Roman"/>
        </w:rPr>
        <w:t>Olsberg•SPI</w:t>
      </w:r>
      <w:r>
        <w:rPr>
          <w:rFonts w:ascii="Times New Roman" w:hAnsi="Times New Roman" w:cs="Times New Roman"/>
        </w:rPr>
        <w:t>)</w:t>
      </w:r>
    </w:p>
    <w:p w14:paraId="485A539B" w14:textId="6AAB8BD2" w:rsidR="00535923" w:rsidRPr="00003643" w:rsidRDefault="009C685F" w:rsidP="009C685F">
      <w:pPr>
        <w:spacing w:after="0" w:line="480" w:lineRule="auto"/>
        <w:rPr>
          <w:rFonts w:ascii="Times New Roman" w:hAnsi="Times New Roman" w:cs="Times New Roman"/>
        </w:rPr>
      </w:pPr>
      <w:r>
        <w:rPr>
          <w:rFonts w:ascii="Times New Roman" w:hAnsi="Times New Roman" w:cs="Times New Roman"/>
        </w:rPr>
        <w:t>As seen in the infographic above, studio infrastructure has developed in Georgia in recent years attributed to a “competitive incentive […] [that] has indirectly stimulated large amounts of private investment in studio infrastructure” (</w:t>
      </w:r>
      <w:r w:rsidRPr="00475E52">
        <w:rPr>
          <w:rFonts w:ascii="Times New Roman" w:hAnsi="Times New Roman" w:cs="Times New Roman"/>
        </w:rPr>
        <w:t>Olsberg•SPI</w:t>
      </w:r>
      <w:r>
        <w:rPr>
          <w:rFonts w:ascii="Times New Roman" w:hAnsi="Times New Roman" w:cs="Times New Roman"/>
        </w:rPr>
        <w:t xml:space="preserve">). </w:t>
      </w:r>
      <w:r w:rsidR="00535923">
        <w:rPr>
          <w:rFonts w:ascii="Times New Roman" w:hAnsi="Times New Roman" w:cs="Times New Roman"/>
        </w:rPr>
        <w:t xml:space="preserve">Again, MPIs are often only a part of what attracts the film and TV industry to a state. Competitive incentives within Georgia “indirectly” stimulated studio growth as it can also be attributed to favorable conditions for studios operate with “right-to-work” laws to their advantage. This growth also aligns with the recent Writer’s Guild of America and SAG-AFTRA strikes in 2023 which may have pushed some production away from California towards states with increasing MPIs. Therefore, for California to increase in-state Hollywood production a nationwide intervention is necessary to abolish “right-to-work” laws in Southern states </w:t>
      </w:r>
      <w:r w:rsidR="00F64ECC">
        <w:rPr>
          <w:rFonts w:ascii="Times New Roman" w:hAnsi="Times New Roman" w:cs="Times New Roman"/>
        </w:rPr>
        <w:t>and ultimately give unions more membership and negotiating power with contractors.</w:t>
      </w:r>
      <w:r w:rsidR="00535923">
        <w:rPr>
          <w:rFonts w:ascii="Times New Roman" w:hAnsi="Times New Roman" w:cs="Times New Roman"/>
        </w:rPr>
        <w:t xml:space="preserve"> </w:t>
      </w:r>
      <w:r w:rsidR="00082BB5">
        <w:rPr>
          <w:rFonts w:ascii="Times New Roman" w:hAnsi="Times New Roman" w:cs="Times New Roman"/>
        </w:rPr>
        <w:t>If campaigns are strategically planned and prove successful, unionized workers in these states can be unionized to fight for higher benefits. If</w:t>
      </w:r>
      <w:r w:rsidR="00535923">
        <w:rPr>
          <w:rFonts w:ascii="Times New Roman" w:hAnsi="Times New Roman" w:cs="Times New Roman"/>
        </w:rPr>
        <w:t xml:space="preserve"> studios are forced to provide workers with the same benefits expected</w:t>
      </w:r>
      <w:r w:rsidR="00840AD5">
        <w:rPr>
          <w:rFonts w:ascii="Times New Roman" w:hAnsi="Times New Roman" w:cs="Times New Roman"/>
        </w:rPr>
        <w:t xml:space="preserve"> within </w:t>
      </w:r>
      <w:r w:rsidR="00535923">
        <w:rPr>
          <w:rFonts w:ascii="Times New Roman" w:hAnsi="Times New Roman" w:cs="Times New Roman"/>
        </w:rPr>
        <w:t xml:space="preserve">California </w:t>
      </w:r>
      <w:r w:rsidR="00840AD5">
        <w:rPr>
          <w:rFonts w:ascii="Times New Roman" w:hAnsi="Times New Roman" w:cs="Times New Roman"/>
        </w:rPr>
        <w:t>across the nation</w:t>
      </w:r>
      <w:r w:rsidR="00535923">
        <w:rPr>
          <w:rFonts w:ascii="Times New Roman" w:hAnsi="Times New Roman" w:cs="Times New Roman"/>
        </w:rPr>
        <w:t xml:space="preserve">, </w:t>
      </w:r>
      <w:r w:rsidR="00255DBC">
        <w:rPr>
          <w:rFonts w:ascii="Times New Roman" w:hAnsi="Times New Roman" w:cs="Times New Roman"/>
        </w:rPr>
        <w:lastRenderedPageBreak/>
        <w:t xml:space="preserve">Hollywood production may choose to remain in California or invest in production outside of the United States itself. </w:t>
      </w:r>
    </w:p>
    <w:p w14:paraId="17E25214" w14:textId="0A64DE66" w:rsidR="0067523E" w:rsidRDefault="0067523E" w:rsidP="00B216C6">
      <w:pPr>
        <w:spacing w:after="0" w:line="480" w:lineRule="auto"/>
        <w:rPr>
          <w:rFonts w:ascii="Times New Roman" w:hAnsi="Times New Roman" w:cs="Times New Roman"/>
        </w:rPr>
      </w:pPr>
      <w:r>
        <w:rPr>
          <w:rFonts w:ascii="Times New Roman" w:hAnsi="Times New Roman" w:cs="Times New Roman"/>
        </w:rPr>
        <w:tab/>
        <w:t>With technological developments and the advent of COVID-19, online services have become increasingly profitable</w:t>
      </w:r>
      <w:r w:rsidR="009F675F">
        <w:rPr>
          <w:rFonts w:ascii="Times New Roman" w:hAnsi="Times New Roman" w:cs="Times New Roman"/>
        </w:rPr>
        <w:t xml:space="preserve">. </w:t>
      </w:r>
      <w:r w:rsidR="00B27C25">
        <w:rPr>
          <w:rFonts w:ascii="Times New Roman" w:hAnsi="Times New Roman" w:cs="Times New Roman"/>
        </w:rPr>
        <w:t xml:space="preserve">Researchers at </w:t>
      </w:r>
      <w:r w:rsidR="00B27C25">
        <w:rPr>
          <w:rFonts w:ascii="Times New Roman" w:hAnsi="Times New Roman" w:cs="Times New Roman"/>
          <w:i/>
          <w:iCs/>
        </w:rPr>
        <w:t>Deloitte</w:t>
      </w:r>
      <w:r w:rsidR="00B27C25">
        <w:t xml:space="preserve"> </w:t>
      </w:r>
      <w:r w:rsidR="00B27C25">
        <w:rPr>
          <w:rFonts w:ascii="Times New Roman" w:hAnsi="Times New Roman" w:cs="Times New Roman"/>
        </w:rPr>
        <w:t xml:space="preserve">argue that </w:t>
      </w:r>
      <w:r w:rsidR="000757DF">
        <w:rPr>
          <w:rFonts w:ascii="Times New Roman" w:hAnsi="Times New Roman" w:cs="Times New Roman"/>
        </w:rPr>
        <w:t xml:space="preserve">the </w:t>
      </w:r>
      <w:r w:rsidR="00B27C25">
        <w:rPr>
          <w:rFonts w:ascii="Times New Roman" w:hAnsi="Times New Roman" w:cs="Times New Roman"/>
        </w:rPr>
        <w:t>“</w:t>
      </w:r>
      <w:r w:rsidR="00B27C25" w:rsidRPr="00B27C25">
        <w:rPr>
          <w:rFonts w:ascii="Times New Roman" w:hAnsi="Times New Roman" w:cs="Times New Roman"/>
        </w:rPr>
        <w:t>streaming on-demand video (SVOD) revolution has fragmented pay TV audiences, imposed higher costs on studios now operating direct-to-consumer services, and delivered thinner margins for their efforts</w:t>
      </w:r>
      <w:r w:rsidR="00B27C25">
        <w:rPr>
          <w:rFonts w:ascii="Times New Roman" w:hAnsi="Times New Roman" w:cs="Times New Roman"/>
        </w:rPr>
        <w:t>” (</w:t>
      </w:r>
      <w:r w:rsidR="00B27C25" w:rsidRPr="00B27C25">
        <w:rPr>
          <w:rFonts w:ascii="Times New Roman" w:hAnsi="Times New Roman" w:cs="Times New Roman"/>
        </w:rPr>
        <w:t>Deloitte Center for Technology, Media &amp; Telecommunications</w:t>
      </w:r>
      <w:r w:rsidR="00B27C25">
        <w:rPr>
          <w:rFonts w:ascii="Times New Roman" w:hAnsi="Times New Roman" w:cs="Times New Roman"/>
        </w:rPr>
        <w:t xml:space="preserve">). </w:t>
      </w:r>
      <w:r w:rsidR="000757DF">
        <w:rPr>
          <w:rFonts w:ascii="Times New Roman" w:hAnsi="Times New Roman" w:cs="Times New Roman"/>
        </w:rPr>
        <w:t>Studios are undergoing an important infrastructural shift towards providing SVOD service</w:t>
      </w:r>
      <w:r w:rsidR="00503B16">
        <w:rPr>
          <w:rFonts w:ascii="Times New Roman" w:hAnsi="Times New Roman" w:cs="Times New Roman"/>
        </w:rPr>
        <w:t xml:space="preserve"> with dramatic effects to the established motion picture industry. As digitalization grows in demand, revenue from sources such as cable television, movie theaters, and physical productions drop. </w:t>
      </w:r>
      <w:r w:rsidR="00082BB5">
        <w:rPr>
          <w:rFonts w:ascii="Times New Roman" w:hAnsi="Times New Roman" w:cs="Times New Roman"/>
        </w:rPr>
        <w:t>In a similar fashion,</w:t>
      </w:r>
      <w:r w:rsidR="000757DF">
        <w:rPr>
          <w:rFonts w:ascii="Times New Roman" w:hAnsi="Times New Roman" w:cs="Times New Roman"/>
        </w:rPr>
        <w:t xml:space="preserve"> </w:t>
      </w:r>
      <w:r w:rsidR="00082BB5">
        <w:rPr>
          <w:rFonts w:ascii="Times New Roman" w:hAnsi="Times New Roman" w:cs="Times New Roman"/>
        </w:rPr>
        <w:t>economists in</w:t>
      </w:r>
      <w:r w:rsidR="000757DF">
        <w:rPr>
          <w:rFonts w:ascii="Times New Roman" w:hAnsi="Times New Roman" w:cs="Times New Roman"/>
        </w:rPr>
        <w:t xml:space="preserve"> “</w:t>
      </w:r>
      <w:r w:rsidR="000757DF" w:rsidRPr="000757DF">
        <w:rPr>
          <w:rFonts w:ascii="Times New Roman" w:hAnsi="Times New Roman" w:cs="Times New Roman"/>
        </w:rPr>
        <w:t>The Economics of Filmed Entertainment in the Digital Era</w:t>
      </w:r>
      <w:r w:rsidR="000757DF">
        <w:rPr>
          <w:rFonts w:ascii="Times New Roman" w:hAnsi="Times New Roman" w:cs="Times New Roman"/>
        </w:rPr>
        <w:t xml:space="preserve">” from the </w:t>
      </w:r>
      <w:r w:rsidR="000757DF">
        <w:rPr>
          <w:rFonts w:ascii="Times New Roman" w:hAnsi="Times New Roman" w:cs="Times New Roman"/>
          <w:i/>
          <w:iCs/>
        </w:rPr>
        <w:t>Journal of Cultural Economics</w:t>
      </w:r>
      <w:r w:rsidR="000757DF">
        <w:rPr>
          <w:rFonts w:ascii="Times New Roman" w:hAnsi="Times New Roman" w:cs="Times New Roman"/>
        </w:rPr>
        <w:t xml:space="preserve"> </w:t>
      </w:r>
      <w:r w:rsidR="00082BB5">
        <w:rPr>
          <w:rFonts w:ascii="Times New Roman" w:hAnsi="Times New Roman" w:cs="Times New Roman"/>
        </w:rPr>
        <w:t>argue</w:t>
      </w:r>
      <w:r w:rsidR="000757DF">
        <w:rPr>
          <w:rFonts w:ascii="Times New Roman" w:hAnsi="Times New Roman" w:cs="Times New Roman"/>
        </w:rPr>
        <w:t xml:space="preserve"> “</w:t>
      </w:r>
      <w:r w:rsidR="000757DF" w:rsidRPr="000757DF">
        <w:rPr>
          <w:rFonts w:ascii="Times New Roman" w:hAnsi="Times New Roman" w:cs="Times New Roman"/>
        </w:rPr>
        <w:t>Digitalization also promises to raise interesting questions about contract design and industry structure</w:t>
      </w:r>
      <w:r w:rsidR="000757DF">
        <w:rPr>
          <w:rFonts w:ascii="Times New Roman" w:hAnsi="Times New Roman" w:cs="Times New Roman"/>
        </w:rPr>
        <w:t xml:space="preserve">. </w:t>
      </w:r>
      <w:r w:rsidR="000757DF" w:rsidRPr="000757DF">
        <w:rPr>
          <w:rFonts w:ascii="Times New Roman" w:hAnsi="Times New Roman" w:cs="Times New Roman"/>
        </w:rPr>
        <w:t>For instance, contracts with exhibitors will have to adjust as studios no longer have an interest in guaranteeing exhibition windows. These changes will affect the incentives and the entire business model of movie exhibition</w:t>
      </w:r>
      <w:r w:rsidR="000757DF">
        <w:rPr>
          <w:rFonts w:ascii="Times New Roman" w:hAnsi="Times New Roman" w:cs="Times New Roman"/>
        </w:rPr>
        <w:t>” (</w:t>
      </w:r>
      <w:r w:rsidR="000757DF" w:rsidRPr="005A3C47">
        <w:rPr>
          <w:rFonts w:ascii="Times New Roman" w:hAnsi="Times New Roman" w:cs="Times New Roman"/>
        </w:rPr>
        <w:t>Hennig</w:t>
      </w:r>
      <w:r w:rsidR="000757DF" w:rsidRPr="005A3C47">
        <w:rPr>
          <w:rFonts w:ascii="Times New Roman" w:hAnsi="Times New Roman" w:cs="Times New Roman"/>
        </w:rPr>
        <w:noBreakHyphen/>
        <w:t>Thurau, Thorsten, et al.</w:t>
      </w:r>
      <w:r w:rsidR="000757DF">
        <w:rPr>
          <w:rFonts w:ascii="Times New Roman" w:hAnsi="Times New Roman" w:cs="Times New Roman"/>
        </w:rPr>
        <w:t xml:space="preserve">). </w:t>
      </w:r>
      <w:r w:rsidR="00503B16">
        <w:rPr>
          <w:rFonts w:ascii="Times New Roman" w:hAnsi="Times New Roman" w:cs="Times New Roman"/>
        </w:rPr>
        <w:t xml:space="preserve">Here, movie exhibition refers to the public showing of a film in a movie theater which, according to researchers, may be threatened as studios redirect their attention to on-demand streaming services. With this potential decline in the established infrastructure for </w:t>
      </w:r>
      <w:r w:rsidR="00082BB5">
        <w:rPr>
          <w:rFonts w:ascii="Times New Roman" w:hAnsi="Times New Roman" w:cs="Times New Roman"/>
        </w:rPr>
        <w:t xml:space="preserve">traditional </w:t>
      </w:r>
      <w:r w:rsidR="00503B16">
        <w:rPr>
          <w:rFonts w:ascii="Times New Roman" w:hAnsi="Times New Roman" w:cs="Times New Roman"/>
        </w:rPr>
        <w:t>film and TV production</w:t>
      </w:r>
      <w:r w:rsidR="00670DD0">
        <w:rPr>
          <w:rFonts w:ascii="Times New Roman" w:hAnsi="Times New Roman" w:cs="Times New Roman"/>
        </w:rPr>
        <w:t xml:space="preserve">, studios </w:t>
      </w:r>
      <w:r w:rsidR="00082BB5">
        <w:rPr>
          <w:rFonts w:ascii="Times New Roman" w:hAnsi="Times New Roman" w:cs="Times New Roman"/>
        </w:rPr>
        <w:t xml:space="preserve">are potentially geographically bound to the Hollywood area. In other words, technological developments will continue to allow studios to expand outside of California further contributing to the infrastructural shift from traditional TV to streaming models. This is also a developing trend that requires research and observation as to its effects </w:t>
      </w:r>
      <w:proofErr w:type="gramStart"/>
      <w:r w:rsidR="00082BB5">
        <w:rPr>
          <w:rFonts w:ascii="Times New Roman" w:hAnsi="Times New Roman" w:cs="Times New Roman"/>
        </w:rPr>
        <w:t>to</w:t>
      </w:r>
      <w:proofErr w:type="gramEnd"/>
      <w:r w:rsidR="00082BB5">
        <w:rPr>
          <w:rFonts w:ascii="Times New Roman" w:hAnsi="Times New Roman" w:cs="Times New Roman"/>
        </w:rPr>
        <w:t xml:space="preserve"> the Hollywood economy. </w:t>
      </w:r>
    </w:p>
    <w:p w14:paraId="76DE5AB8" w14:textId="7161A434" w:rsidR="00670DD0" w:rsidRPr="000757DF" w:rsidRDefault="00670DD0" w:rsidP="00B216C6">
      <w:pPr>
        <w:spacing w:after="0" w:line="480" w:lineRule="auto"/>
        <w:rPr>
          <w:rFonts w:ascii="Times New Roman" w:hAnsi="Times New Roman" w:cs="Times New Roman"/>
        </w:rPr>
      </w:pPr>
      <w:r>
        <w:rPr>
          <w:rFonts w:ascii="Times New Roman" w:hAnsi="Times New Roman" w:cs="Times New Roman"/>
        </w:rPr>
        <w:lastRenderedPageBreak/>
        <w:tab/>
        <w:t xml:space="preserve">While interventions to prevent Hollywood production from leaving California may prove beneficial to maintain California’s status as the film and TV production hub of America, it is also important to recognize that </w:t>
      </w:r>
      <w:r w:rsidR="00B409AD">
        <w:rPr>
          <w:rFonts w:ascii="Times New Roman" w:hAnsi="Times New Roman" w:cs="Times New Roman"/>
        </w:rPr>
        <w:t xml:space="preserve">Hollywood itself will continue to evolve throughout the 21st century. Many incentives are only a temporary fix to Hollywood’s growth outside of California. However, stronger nationwide union protections paired with a positive mindset towards digitalization appear necessary if California aims to remain the center of global film and TV production. Ultimately, leaders of the industry must respond effectively to this infrastructural shift of Hollywood and cannot remain caught up in what used to make the industry run. </w:t>
      </w:r>
    </w:p>
    <w:p w14:paraId="39893D8D" w14:textId="2EF9043A" w:rsidR="00DA0A95" w:rsidRPr="00DA0A95" w:rsidRDefault="00DA0A95" w:rsidP="00B216C6">
      <w:pPr>
        <w:spacing w:after="0" w:line="480" w:lineRule="auto"/>
        <w:rPr>
          <w:rFonts w:ascii="Times New Roman" w:hAnsi="Times New Roman" w:cs="Times New Roman"/>
          <w:i/>
          <w:iCs/>
        </w:rPr>
      </w:pPr>
      <w:r>
        <w:rPr>
          <w:rFonts w:ascii="Times New Roman" w:hAnsi="Times New Roman" w:cs="Times New Roman"/>
        </w:rPr>
        <w:tab/>
        <w:t xml:space="preserve"> </w:t>
      </w:r>
    </w:p>
    <w:p w14:paraId="7B11670E" w14:textId="34529891" w:rsidR="005A3C47" w:rsidRPr="00BF5DCC" w:rsidRDefault="007D261F" w:rsidP="00937B55">
      <w:pPr>
        <w:spacing w:after="0" w:line="480" w:lineRule="auto"/>
        <w:rPr>
          <w:rFonts w:ascii="Times New Roman" w:hAnsi="Times New Roman" w:cs="Times New Roman"/>
        </w:rPr>
      </w:pPr>
      <w:r>
        <w:rPr>
          <w:rFonts w:ascii="Times New Roman" w:hAnsi="Times New Roman" w:cs="Times New Roman"/>
        </w:rPr>
        <w:tab/>
      </w:r>
    </w:p>
    <w:p w14:paraId="0C3A8B61" w14:textId="77777777" w:rsidR="002128FF" w:rsidRDefault="002128FF" w:rsidP="002128FF">
      <w:pPr>
        <w:ind w:left="720"/>
        <w:rPr>
          <w:rFonts w:ascii="Times New Roman" w:hAnsi="Times New Roman" w:cs="Times New Roman"/>
        </w:rPr>
      </w:pPr>
    </w:p>
    <w:p w14:paraId="4A3CCA61" w14:textId="77777777" w:rsidR="0076109C" w:rsidRDefault="0076109C" w:rsidP="005A3C47">
      <w:pPr>
        <w:rPr>
          <w:rFonts w:ascii="Times New Roman" w:hAnsi="Times New Roman" w:cs="Times New Roman"/>
        </w:rPr>
      </w:pPr>
    </w:p>
    <w:p w14:paraId="18C8EEB1" w14:textId="77777777" w:rsidR="005A3C47" w:rsidRDefault="005A3C47" w:rsidP="005A3C47">
      <w:pPr>
        <w:rPr>
          <w:rFonts w:ascii="Times New Roman" w:hAnsi="Times New Roman" w:cs="Times New Roman"/>
        </w:rPr>
      </w:pPr>
    </w:p>
    <w:p w14:paraId="3AA798F1" w14:textId="77777777" w:rsidR="00E55D43" w:rsidRDefault="00E55D43" w:rsidP="005A3C47">
      <w:pPr>
        <w:rPr>
          <w:rFonts w:ascii="Times New Roman" w:hAnsi="Times New Roman" w:cs="Times New Roman"/>
        </w:rPr>
      </w:pPr>
    </w:p>
    <w:p w14:paraId="7038AE30" w14:textId="77777777" w:rsidR="00E55D43" w:rsidRDefault="00E55D43" w:rsidP="005A3C47">
      <w:pPr>
        <w:rPr>
          <w:rFonts w:ascii="Times New Roman" w:hAnsi="Times New Roman" w:cs="Times New Roman"/>
        </w:rPr>
      </w:pPr>
    </w:p>
    <w:p w14:paraId="376753F2" w14:textId="77777777" w:rsidR="00E55D43" w:rsidRDefault="00E55D43" w:rsidP="005A3C47">
      <w:pPr>
        <w:rPr>
          <w:rFonts w:ascii="Times New Roman" w:hAnsi="Times New Roman" w:cs="Times New Roman"/>
        </w:rPr>
      </w:pPr>
    </w:p>
    <w:p w14:paraId="7CBC0603" w14:textId="77777777" w:rsidR="00E55D43" w:rsidRDefault="00E55D43" w:rsidP="005A3C47">
      <w:pPr>
        <w:rPr>
          <w:rFonts w:ascii="Times New Roman" w:hAnsi="Times New Roman" w:cs="Times New Roman"/>
        </w:rPr>
      </w:pPr>
    </w:p>
    <w:p w14:paraId="3066ADDD" w14:textId="77777777" w:rsidR="0067523E" w:rsidRDefault="0067523E" w:rsidP="005A3C47">
      <w:pPr>
        <w:rPr>
          <w:rFonts w:ascii="Times New Roman" w:hAnsi="Times New Roman" w:cs="Times New Roman"/>
        </w:rPr>
      </w:pPr>
    </w:p>
    <w:p w14:paraId="37988464" w14:textId="77777777" w:rsidR="00ED1044" w:rsidRDefault="00ED1044" w:rsidP="005A3C47">
      <w:pPr>
        <w:rPr>
          <w:rFonts w:ascii="Times New Roman" w:hAnsi="Times New Roman" w:cs="Times New Roman"/>
        </w:rPr>
      </w:pPr>
    </w:p>
    <w:p w14:paraId="7D840439" w14:textId="77777777" w:rsidR="00B409AD" w:rsidRDefault="00B409AD" w:rsidP="005A3C47">
      <w:pPr>
        <w:rPr>
          <w:rFonts w:ascii="Times New Roman" w:hAnsi="Times New Roman" w:cs="Times New Roman"/>
        </w:rPr>
      </w:pPr>
    </w:p>
    <w:p w14:paraId="248A1D6D" w14:textId="77777777" w:rsidR="00B409AD" w:rsidRDefault="00B409AD" w:rsidP="005A3C47">
      <w:pPr>
        <w:rPr>
          <w:rFonts w:ascii="Times New Roman" w:hAnsi="Times New Roman" w:cs="Times New Roman"/>
        </w:rPr>
      </w:pPr>
    </w:p>
    <w:p w14:paraId="0FBA49D8" w14:textId="77777777" w:rsidR="00B409AD" w:rsidRDefault="00B409AD" w:rsidP="005A3C47">
      <w:pPr>
        <w:rPr>
          <w:rFonts w:ascii="Times New Roman" w:hAnsi="Times New Roman" w:cs="Times New Roman"/>
        </w:rPr>
      </w:pPr>
    </w:p>
    <w:p w14:paraId="03A8EECE" w14:textId="77777777" w:rsidR="00B409AD" w:rsidRDefault="00B409AD" w:rsidP="005A3C47">
      <w:pPr>
        <w:rPr>
          <w:rFonts w:ascii="Times New Roman" w:hAnsi="Times New Roman" w:cs="Times New Roman"/>
        </w:rPr>
      </w:pPr>
    </w:p>
    <w:p w14:paraId="6D62DAA5" w14:textId="5DFD1663" w:rsidR="00B409AD" w:rsidRDefault="00B409AD" w:rsidP="005A3C47">
      <w:pPr>
        <w:rPr>
          <w:rFonts w:ascii="Times New Roman" w:hAnsi="Times New Roman" w:cs="Times New Roman"/>
        </w:rPr>
      </w:pPr>
    </w:p>
    <w:p w14:paraId="235019A9" w14:textId="77777777" w:rsidR="00082BB5" w:rsidRDefault="00082BB5" w:rsidP="005A3C47">
      <w:pPr>
        <w:rPr>
          <w:rFonts w:ascii="Times New Roman" w:hAnsi="Times New Roman" w:cs="Times New Roman"/>
        </w:rPr>
      </w:pPr>
    </w:p>
    <w:p w14:paraId="7A4E989E" w14:textId="2B78D8AB" w:rsidR="002128FF" w:rsidRDefault="002128FF" w:rsidP="00E55D43">
      <w:pPr>
        <w:spacing w:after="0" w:line="480" w:lineRule="auto"/>
        <w:jc w:val="center"/>
        <w:rPr>
          <w:rFonts w:ascii="Times New Roman" w:hAnsi="Times New Roman" w:cs="Times New Roman"/>
        </w:rPr>
      </w:pPr>
      <w:r w:rsidRPr="000E13D0">
        <w:rPr>
          <w:rFonts w:ascii="Times New Roman" w:hAnsi="Times New Roman" w:cs="Times New Roman"/>
        </w:rPr>
        <w:lastRenderedPageBreak/>
        <w:t>Works Cited</w:t>
      </w:r>
    </w:p>
    <w:p w14:paraId="648834BD" w14:textId="36C3CB37" w:rsidR="00FD197E" w:rsidRDefault="00FD197E" w:rsidP="00FD197E">
      <w:pPr>
        <w:spacing w:after="0" w:line="480" w:lineRule="auto"/>
        <w:ind w:left="720" w:hanging="720"/>
        <w:rPr>
          <w:rFonts w:ascii="Times New Roman" w:hAnsi="Times New Roman" w:cs="Times New Roman"/>
        </w:rPr>
      </w:pPr>
      <w:r w:rsidRPr="00FD197E">
        <w:rPr>
          <w:rFonts w:ascii="Times New Roman" w:hAnsi="Times New Roman" w:cs="Times New Roman"/>
        </w:rPr>
        <w:t xml:space="preserve">Ates, Alex. “Understanding Union Rules for Actors in ‘Right-to-Work’ States.” </w:t>
      </w:r>
      <w:r w:rsidRPr="00B27C25">
        <w:rPr>
          <w:rFonts w:ascii="Times New Roman" w:hAnsi="Times New Roman" w:cs="Times New Roman"/>
          <w:i/>
          <w:iCs/>
        </w:rPr>
        <w:t>Backstage</w:t>
      </w:r>
      <w:r w:rsidRPr="00FD197E">
        <w:rPr>
          <w:rFonts w:ascii="Times New Roman" w:hAnsi="Times New Roman" w:cs="Times New Roman"/>
        </w:rPr>
        <w:t>, last updated 27 Jan. 2021, www.backstage.com/magazine/article/actors-union-rules-in-right-to-work-states-70120.</w:t>
      </w:r>
    </w:p>
    <w:p w14:paraId="52AB2F29" w14:textId="1301717F" w:rsidR="0070404B" w:rsidRDefault="0070404B" w:rsidP="00550FDE">
      <w:pPr>
        <w:spacing w:after="0" w:line="480" w:lineRule="auto"/>
        <w:ind w:left="720" w:hanging="810"/>
        <w:rPr>
          <w:rFonts w:ascii="Times New Roman" w:hAnsi="Times New Roman" w:cs="Times New Roman"/>
        </w:rPr>
      </w:pPr>
      <w:r w:rsidRPr="0070404B">
        <w:rPr>
          <w:rFonts w:ascii="Times New Roman" w:hAnsi="Times New Roman" w:cs="Times New Roman"/>
        </w:rPr>
        <w:t>California Film Commission. “California Film Commission Announces 48 New Projects to Film in California Thanks to the State’s Film &amp; Television Tax Credit Program.” California Film Commission, 23 June 2025, https://film.ca.gov/california-film-commission-announces-48-new-projects-to-film-in-california-thanks-to-the-states-film-television-tax-credit-program.</w:t>
      </w:r>
    </w:p>
    <w:p w14:paraId="71BD1A61" w14:textId="2A3CD300" w:rsidR="00B27C25" w:rsidRDefault="00B27C25" w:rsidP="00550FDE">
      <w:pPr>
        <w:spacing w:after="0" w:line="480" w:lineRule="auto"/>
        <w:ind w:left="720" w:hanging="810"/>
        <w:rPr>
          <w:rFonts w:ascii="Times New Roman" w:hAnsi="Times New Roman" w:cs="Times New Roman"/>
        </w:rPr>
      </w:pPr>
      <w:r w:rsidRPr="00B27C25">
        <w:rPr>
          <w:rFonts w:ascii="Times New Roman" w:hAnsi="Times New Roman" w:cs="Times New Roman"/>
        </w:rPr>
        <w:t>Deloitte Center for Technology, Media &amp; Telecommunications. “2025 Digital Media Trends: Social Platforms Are Becoming a Dominant Force in Media and Entertainment.” Deloitte Insights, 25 Mar. 2025, www.deloitte.com/us/en/insights/industry/technology/digital-media-trends-consumption-habits-survey/2025.html.</w:t>
      </w:r>
    </w:p>
    <w:p w14:paraId="5A930D79" w14:textId="7B4346D8" w:rsidR="005A3C47" w:rsidRDefault="005A3C47" w:rsidP="00550FDE">
      <w:pPr>
        <w:spacing w:after="0" w:line="480" w:lineRule="auto"/>
        <w:ind w:left="720" w:hanging="810"/>
        <w:rPr>
          <w:rFonts w:ascii="Times New Roman" w:hAnsi="Times New Roman" w:cs="Times New Roman"/>
        </w:rPr>
      </w:pPr>
      <w:r w:rsidRPr="005A3C47">
        <w:rPr>
          <w:rFonts w:ascii="Times New Roman" w:hAnsi="Times New Roman" w:cs="Times New Roman"/>
        </w:rPr>
        <w:t>Hennig</w:t>
      </w:r>
      <w:r w:rsidRPr="005A3C47">
        <w:rPr>
          <w:rFonts w:ascii="Times New Roman" w:hAnsi="Times New Roman" w:cs="Times New Roman"/>
        </w:rPr>
        <w:noBreakHyphen/>
        <w:t xml:space="preserve">Thurau, Thorsten, et al. “The Economics of Filmed Entertainment in the Digital Era.” </w:t>
      </w:r>
      <w:r w:rsidRPr="005A3C47">
        <w:rPr>
          <w:rFonts w:ascii="Times New Roman" w:hAnsi="Times New Roman" w:cs="Times New Roman"/>
          <w:i/>
          <w:iCs/>
        </w:rPr>
        <w:t>Journal of Cultural Economics</w:t>
      </w:r>
      <w:r w:rsidRPr="005A3C47">
        <w:rPr>
          <w:rFonts w:ascii="Times New Roman" w:hAnsi="Times New Roman" w:cs="Times New Roman"/>
        </w:rPr>
        <w:t>, vol. 45, no. 2, June 2021, pp. 157–170. Springer, doi:10.1007/s10824-021-09407-6. Accessed 12 July 2025.</w:t>
      </w:r>
    </w:p>
    <w:p w14:paraId="49242705" w14:textId="2C20867D" w:rsidR="00475E52" w:rsidRDefault="00475E52" w:rsidP="00550FDE">
      <w:pPr>
        <w:spacing w:after="0" w:line="480" w:lineRule="auto"/>
        <w:ind w:left="720" w:hanging="810"/>
        <w:rPr>
          <w:rFonts w:ascii="Times New Roman" w:hAnsi="Times New Roman" w:cs="Times New Roman"/>
          <w:iCs/>
        </w:rPr>
      </w:pPr>
      <w:r w:rsidRPr="00475E52">
        <w:rPr>
          <w:rFonts w:ascii="Times New Roman" w:hAnsi="Times New Roman" w:cs="Times New Roman"/>
          <w:iCs/>
        </w:rPr>
        <w:t xml:space="preserve">Kilkenny, Katie. “Who’s Going to Halt Hollywood’s Production Exodus — and How?” </w:t>
      </w:r>
      <w:r w:rsidRPr="00475E52">
        <w:rPr>
          <w:rFonts w:ascii="Times New Roman" w:hAnsi="Times New Roman" w:cs="Times New Roman"/>
          <w:i/>
        </w:rPr>
        <w:t>The Hollywood Reporter</w:t>
      </w:r>
      <w:r w:rsidRPr="00475E52">
        <w:rPr>
          <w:rFonts w:ascii="Times New Roman" w:hAnsi="Times New Roman" w:cs="Times New Roman"/>
          <w:iCs/>
        </w:rPr>
        <w:t xml:space="preserve">, </w:t>
      </w:r>
      <w:r>
        <w:rPr>
          <w:rFonts w:ascii="Times New Roman" w:hAnsi="Times New Roman" w:cs="Times New Roman"/>
          <w:iCs/>
        </w:rPr>
        <w:t>7 May 2025,</w:t>
      </w:r>
      <w:r w:rsidRPr="00475E52">
        <w:rPr>
          <w:rFonts w:ascii="Times New Roman" w:hAnsi="Times New Roman" w:cs="Times New Roman"/>
          <w:iCs/>
        </w:rPr>
        <w:t xml:space="preserve"> </w:t>
      </w:r>
      <w:r w:rsidR="005A3C47" w:rsidRPr="005A3C47">
        <w:rPr>
          <w:rFonts w:ascii="Times New Roman" w:hAnsi="Times New Roman" w:cs="Times New Roman"/>
          <w:iCs/>
        </w:rPr>
        <w:t>www.hollywoodreporter.com/business/business-news/hollywood-production-trump-movie-tariffs-1236209847/</w:t>
      </w:r>
      <w:r w:rsidRPr="00475E52">
        <w:rPr>
          <w:rFonts w:ascii="Times New Roman" w:hAnsi="Times New Roman" w:cs="Times New Roman"/>
          <w:iCs/>
        </w:rPr>
        <w:t>.</w:t>
      </w:r>
    </w:p>
    <w:p w14:paraId="436727D5" w14:textId="66FCC69E" w:rsidR="00475E52" w:rsidRDefault="00475E52" w:rsidP="00550FDE">
      <w:pPr>
        <w:spacing w:after="0" w:line="480" w:lineRule="auto"/>
        <w:ind w:left="720" w:hanging="810"/>
        <w:rPr>
          <w:rFonts w:ascii="Times New Roman" w:hAnsi="Times New Roman" w:cs="Times New Roman"/>
        </w:rPr>
      </w:pPr>
      <w:r w:rsidRPr="00475E52">
        <w:rPr>
          <w:rFonts w:ascii="Times New Roman" w:hAnsi="Times New Roman" w:cs="Times New Roman"/>
        </w:rPr>
        <w:t xml:space="preserve">Olsberg•SPI. “Global Film and Television Production Incentives: A White Paper.” Motion Picture Association, Nov. 2024, </w:t>
      </w:r>
      <w:r w:rsidR="00364B56" w:rsidRPr="00364B56">
        <w:rPr>
          <w:rFonts w:ascii="Times New Roman" w:hAnsi="Times New Roman" w:cs="Times New Roman"/>
        </w:rPr>
        <w:t>www.motionpictures.org/wp-content/uploads/2024/11/GLOBAL_OlsbergSPI-Incentives-White-Paper_November-2024.pdf</w:t>
      </w:r>
      <w:r w:rsidRPr="00475E52">
        <w:rPr>
          <w:rFonts w:ascii="Times New Roman" w:hAnsi="Times New Roman" w:cs="Times New Roman"/>
        </w:rPr>
        <w:t>.</w:t>
      </w:r>
    </w:p>
    <w:p w14:paraId="43F43A12" w14:textId="42B44DE4" w:rsidR="00364B56" w:rsidRDefault="00364B56" w:rsidP="00550FDE">
      <w:pPr>
        <w:spacing w:after="0" w:line="480" w:lineRule="auto"/>
        <w:ind w:left="720" w:hanging="810"/>
        <w:rPr>
          <w:rFonts w:ascii="Times New Roman" w:hAnsi="Times New Roman" w:cs="Times New Roman"/>
        </w:rPr>
      </w:pPr>
      <w:r w:rsidRPr="00364B56">
        <w:rPr>
          <w:rFonts w:ascii="Times New Roman" w:hAnsi="Times New Roman" w:cs="Times New Roman"/>
        </w:rPr>
        <w:lastRenderedPageBreak/>
        <w:t>Poydock, Margaret, et al. Millions of Workers Want to Join Unions but Couldn’t. Economic Policy Institute, 28 Jan. 2025, https://www.epi.org/publication/millions-of-workers-millions-of-workers-want-to-join-unions-but-couldnt.</w:t>
      </w:r>
    </w:p>
    <w:p w14:paraId="2EC6EA8F" w14:textId="32435D5E" w:rsidR="00752246" w:rsidRDefault="00752246" w:rsidP="00550FDE">
      <w:pPr>
        <w:spacing w:after="0" w:line="480" w:lineRule="auto"/>
        <w:ind w:left="-90"/>
        <w:rPr>
          <w:rFonts w:ascii="Times New Roman" w:hAnsi="Times New Roman" w:cs="Times New Roman"/>
        </w:rPr>
      </w:pPr>
      <w:r w:rsidRPr="00752246">
        <w:rPr>
          <w:rFonts w:ascii="Times New Roman" w:hAnsi="Times New Roman" w:cs="Times New Roman"/>
        </w:rPr>
        <w:t xml:space="preserve">Scott, Allen J. </w:t>
      </w:r>
      <w:r w:rsidRPr="00752246">
        <w:rPr>
          <w:rFonts w:ascii="Times New Roman" w:hAnsi="Times New Roman" w:cs="Times New Roman"/>
          <w:i/>
          <w:iCs/>
        </w:rPr>
        <w:t>On Hollywood: The Place, The Industry</w:t>
      </w:r>
      <w:r w:rsidRPr="00752246">
        <w:rPr>
          <w:rFonts w:ascii="Times New Roman" w:hAnsi="Times New Roman" w:cs="Times New Roman"/>
        </w:rPr>
        <w:t>. Princeton University Press, 2005.</w:t>
      </w:r>
    </w:p>
    <w:p w14:paraId="451C74E3" w14:textId="075B9F3A" w:rsidR="00FE7328" w:rsidRPr="00D117C1" w:rsidRDefault="00B06B20" w:rsidP="009F675F">
      <w:pPr>
        <w:spacing w:after="0" w:line="480" w:lineRule="auto"/>
        <w:ind w:left="720" w:hanging="810"/>
        <w:rPr>
          <w:rFonts w:ascii="Times New Roman" w:hAnsi="Times New Roman" w:cs="Times New Roman"/>
        </w:rPr>
      </w:pPr>
      <w:r w:rsidRPr="00B06B20">
        <w:rPr>
          <w:rFonts w:ascii="Times New Roman" w:hAnsi="Times New Roman" w:cs="Times New Roman"/>
        </w:rPr>
        <w:t>Thom, Michael. "Lights, Camera, but No Action? Tax and Economic Development Lessons from State Motion Picture Incentive Programs." The American Review of Public Administration, vol. 47, no. 2, 2017, pp. 147–166, doi:10.1177/0275074016651958.</w:t>
      </w:r>
    </w:p>
    <w:sectPr w:rsidR="00FE7328" w:rsidRPr="00D117C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92BF2" w14:textId="77777777" w:rsidR="00523C03" w:rsidRDefault="00523C03" w:rsidP="002128FF">
      <w:pPr>
        <w:spacing w:after="0" w:line="240" w:lineRule="auto"/>
      </w:pPr>
      <w:r>
        <w:separator/>
      </w:r>
    </w:p>
  </w:endnote>
  <w:endnote w:type="continuationSeparator" w:id="0">
    <w:p w14:paraId="2377A691" w14:textId="77777777" w:rsidR="00523C03" w:rsidRDefault="00523C03" w:rsidP="00212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A8B19" w14:textId="77777777" w:rsidR="00523C03" w:rsidRDefault="00523C03" w:rsidP="002128FF">
      <w:pPr>
        <w:spacing w:after="0" w:line="240" w:lineRule="auto"/>
      </w:pPr>
      <w:r>
        <w:separator/>
      </w:r>
    </w:p>
  </w:footnote>
  <w:footnote w:type="continuationSeparator" w:id="0">
    <w:p w14:paraId="3BD1F45E" w14:textId="77777777" w:rsidR="00523C03" w:rsidRDefault="00523C03" w:rsidP="00212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CE4C" w14:textId="716F90CC" w:rsidR="002128FF" w:rsidRPr="002128FF" w:rsidRDefault="002128FF" w:rsidP="002128FF">
    <w:pPr>
      <w:pStyle w:val="Header"/>
      <w:jc w:val="right"/>
      <w:rPr>
        <w:rFonts w:ascii="Times New Roman" w:hAnsi="Times New Roman" w:cs="Times New Roman"/>
      </w:rPr>
    </w:pPr>
    <w:r>
      <w:rPr>
        <w:rFonts w:ascii="Times New Roman" w:hAnsi="Times New Roman" w:cs="Times New Roman"/>
      </w:rPr>
      <w:t xml:space="preserve">Ahn </w:t>
    </w:r>
    <w:r w:rsidRPr="002128FF">
      <w:rPr>
        <w:rFonts w:ascii="Times New Roman" w:hAnsi="Times New Roman" w:cs="Times New Roman"/>
      </w:rPr>
      <w:fldChar w:fldCharType="begin"/>
    </w:r>
    <w:r w:rsidRPr="002128FF">
      <w:rPr>
        <w:rFonts w:ascii="Times New Roman" w:hAnsi="Times New Roman" w:cs="Times New Roman"/>
      </w:rPr>
      <w:instrText xml:space="preserve"> PAGE   \* MERGEFORMAT </w:instrText>
    </w:r>
    <w:r w:rsidRPr="002128FF">
      <w:rPr>
        <w:rFonts w:ascii="Times New Roman" w:hAnsi="Times New Roman" w:cs="Times New Roman"/>
      </w:rPr>
      <w:fldChar w:fldCharType="separate"/>
    </w:r>
    <w:r w:rsidRPr="002128FF">
      <w:rPr>
        <w:rFonts w:ascii="Times New Roman" w:hAnsi="Times New Roman" w:cs="Times New Roman"/>
        <w:noProof/>
      </w:rPr>
      <w:t>1</w:t>
    </w:r>
    <w:r w:rsidRPr="002128FF">
      <w:rPr>
        <w:rFonts w:ascii="Times New Roman" w:hAnsi="Times New Roman" w:cs="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3C"/>
    <w:rsid w:val="00003643"/>
    <w:rsid w:val="00044D23"/>
    <w:rsid w:val="000757DF"/>
    <w:rsid w:val="00082BB5"/>
    <w:rsid w:val="0008496D"/>
    <w:rsid w:val="00084FED"/>
    <w:rsid w:val="000A1DD9"/>
    <w:rsid w:val="000A4B8E"/>
    <w:rsid w:val="000E13D0"/>
    <w:rsid w:val="0016078A"/>
    <w:rsid w:val="00181B40"/>
    <w:rsid w:val="00190AEA"/>
    <w:rsid w:val="00196791"/>
    <w:rsid w:val="001A64E7"/>
    <w:rsid w:val="001B59A5"/>
    <w:rsid w:val="001E22D2"/>
    <w:rsid w:val="00200845"/>
    <w:rsid w:val="002128FF"/>
    <w:rsid w:val="0022515A"/>
    <w:rsid w:val="0025436F"/>
    <w:rsid w:val="00255DBC"/>
    <w:rsid w:val="00270591"/>
    <w:rsid w:val="00284A73"/>
    <w:rsid w:val="002A6715"/>
    <w:rsid w:val="002B2EAC"/>
    <w:rsid w:val="002D0381"/>
    <w:rsid w:val="002F32D1"/>
    <w:rsid w:val="0031226B"/>
    <w:rsid w:val="00364B56"/>
    <w:rsid w:val="00367F16"/>
    <w:rsid w:val="003E4226"/>
    <w:rsid w:val="004128C4"/>
    <w:rsid w:val="004616CE"/>
    <w:rsid w:val="00475CDE"/>
    <w:rsid w:val="00475E52"/>
    <w:rsid w:val="00503B16"/>
    <w:rsid w:val="005123CB"/>
    <w:rsid w:val="0051416C"/>
    <w:rsid w:val="00523C03"/>
    <w:rsid w:val="00535923"/>
    <w:rsid w:val="00550FDE"/>
    <w:rsid w:val="00560D13"/>
    <w:rsid w:val="00596F7A"/>
    <w:rsid w:val="00597877"/>
    <w:rsid w:val="005A3C47"/>
    <w:rsid w:val="005D2540"/>
    <w:rsid w:val="005F4DD1"/>
    <w:rsid w:val="00660F1F"/>
    <w:rsid w:val="00670DD0"/>
    <w:rsid w:val="0067523E"/>
    <w:rsid w:val="00681D50"/>
    <w:rsid w:val="006C2961"/>
    <w:rsid w:val="0070404B"/>
    <w:rsid w:val="00752246"/>
    <w:rsid w:val="0076109C"/>
    <w:rsid w:val="00784181"/>
    <w:rsid w:val="007D261F"/>
    <w:rsid w:val="007D56F2"/>
    <w:rsid w:val="00840AD5"/>
    <w:rsid w:val="008636EE"/>
    <w:rsid w:val="008D1AF0"/>
    <w:rsid w:val="00925E29"/>
    <w:rsid w:val="00937B55"/>
    <w:rsid w:val="00982347"/>
    <w:rsid w:val="009938CF"/>
    <w:rsid w:val="009A17A1"/>
    <w:rsid w:val="009C2B6D"/>
    <w:rsid w:val="009C685F"/>
    <w:rsid w:val="009F2CB4"/>
    <w:rsid w:val="009F675F"/>
    <w:rsid w:val="00A00A3C"/>
    <w:rsid w:val="00A40356"/>
    <w:rsid w:val="00A60036"/>
    <w:rsid w:val="00AC0F26"/>
    <w:rsid w:val="00AF2185"/>
    <w:rsid w:val="00AF6DD3"/>
    <w:rsid w:val="00B06B20"/>
    <w:rsid w:val="00B216C6"/>
    <w:rsid w:val="00B27C25"/>
    <w:rsid w:val="00B409AD"/>
    <w:rsid w:val="00B4535F"/>
    <w:rsid w:val="00BD6B97"/>
    <w:rsid w:val="00BD7309"/>
    <w:rsid w:val="00BE5AA6"/>
    <w:rsid w:val="00BF5DCC"/>
    <w:rsid w:val="00C0210C"/>
    <w:rsid w:val="00C1405C"/>
    <w:rsid w:val="00C259AA"/>
    <w:rsid w:val="00C414E8"/>
    <w:rsid w:val="00C5645D"/>
    <w:rsid w:val="00C6432D"/>
    <w:rsid w:val="00CE46F3"/>
    <w:rsid w:val="00CF7A48"/>
    <w:rsid w:val="00D117C1"/>
    <w:rsid w:val="00D23C68"/>
    <w:rsid w:val="00D640B0"/>
    <w:rsid w:val="00DA0A95"/>
    <w:rsid w:val="00DD2ECA"/>
    <w:rsid w:val="00DF0D14"/>
    <w:rsid w:val="00DF5FCB"/>
    <w:rsid w:val="00E463AB"/>
    <w:rsid w:val="00E55D43"/>
    <w:rsid w:val="00E9351D"/>
    <w:rsid w:val="00EA7B92"/>
    <w:rsid w:val="00EC4994"/>
    <w:rsid w:val="00ED1044"/>
    <w:rsid w:val="00F25DF8"/>
    <w:rsid w:val="00F64ECC"/>
    <w:rsid w:val="00F77978"/>
    <w:rsid w:val="00F779CD"/>
    <w:rsid w:val="00FA0E14"/>
    <w:rsid w:val="00FD197E"/>
    <w:rsid w:val="00FE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FF91"/>
  <w15:chartTrackingRefBased/>
  <w15:docId w15:val="{EC4F1C68-87A9-4333-818F-3E69CE415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46"/>
  </w:style>
  <w:style w:type="paragraph" w:styleId="Heading1">
    <w:name w:val="heading 1"/>
    <w:basedOn w:val="Normal"/>
    <w:next w:val="Normal"/>
    <w:link w:val="Heading1Char"/>
    <w:uiPriority w:val="9"/>
    <w:qFormat/>
    <w:rsid w:val="00A00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3C"/>
    <w:rPr>
      <w:rFonts w:eastAsiaTheme="majorEastAsia" w:cstheme="majorBidi"/>
      <w:color w:val="272727" w:themeColor="text1" w:themeTint="D8"/>
    </w:rPr>
  </w:style>
  <w:style w:type="paragraph" w:styleId="Title">
    <w:name w:val="Title"/>
    <w:basedOn w:val="Normal"/>
    <w:next w:val="Normal"/>
    <w:link w:val="TitleChar"/>
    <w:uiPriority w:val="10"/>
    <w:qFormat/>
    <w:rsid w:val="00A0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3C"/>
    <w:pPr>
      <w:spacing w:before="160"/>
      <w:jc w:val="center"/>
    </w:pPr>
    <w:rPr>
      <w:i/>
      <w:iCs/>
      <w:color w:val="404040" w:themeColor="text1" w:themeTint="BF"/>
    </w:rPr>
  </w:style>
  <w:style w:type="character" w:customStyle="1" w:styleId="QuoteChar">
    <w:name w:val="Quote Char"/>
    <w:basedOn w:val="DefaultParagraphFont"/>
    <w:link w:val="Quote"/>
    <w:uiPriority w:val="29"/>
    <w:rsid w:val="00A00A3C"/>
    <w:rPr>
      <w:i/>
      <w:iCs/>
      <w:color w:val="404040" w:themeColor="text1" w:themeTint="BF"/>
    </w:rPr>
  </w:style>
  <w:style w:type="paragraph" w:styleId="ListParagraph">
    <w:name w:val="List Paragraph"/>
    <w:basedOn w:val="Normal"/>
    <w:uiPriority w:val="34"/>
    <w:qFormat/>
    <w:rsid w:val="00A00A3C"/>
    <w:pPr>
      <w:ind w:left="720"/>
      <w:contextualSpacing/>
    </w:pPr>
  </w:style>
  <w:style w:type="character" w:styleId="IntenseEmphasis">
    <w:name w:val="Intense Emphasis"/>
    <w:basedOn w:val="DefaultParagraphFont"/>
    <w:uiPriority w:val="21"/>
    <w:qFormat/>
    <w:rsid w:val="00A00A3C"/>
    <w:rPr>
      <w:i/>
      <w:iCs/>
      <w:color w:val="0F4761" w:themeColor="accent1" w:themeShade="BF"/>
    </w:rPr>
  </w:style>
  <w:style w:type="paragraph" w:styleId="IntenseQuote">
    <w:name w:val="Intense Quote"/>
    <w:basedOn w:val="Normal"/>
    <w:next w:val="Normal"/>
    <w:link w:val="IntenseQuoteChar"/>
    <w:uiPriority w:val="30"/>
    <w:qFormat/>
    <w:rsid w:val="00A00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3C"/>
    <w:rPr>
      <w:i/>
      <w:iCs/>
      <w:color w:val="0F4761" w:themeColor="accent1" w:themeShade="BF"/>
    </w:rPr>
  </w:style>
  <w:style w:type="character" w:styleId="IntenseReference">
    <w:name w:val="Intense Reference"/>
    <w:basedOn w:val="DefaultParagraphFont"/>
    <w:uiPriority w:val="32"/>
    <w:qFormat/>
    <w:rsid w:val="00A00A3C"/>
    <w:rPr>
      <w:b/>
      <w:bCs/>
      <w:smallCaps/>
      <w:color w:val="0F4761" w:themeColor="accent1" w:themeShade="BF"/>
      <w:spacing w:val="5"/>
    </w:rPr>
  </w:style>
  <w:style w:type="paragraph" w:styleId="Header">
    <w:name w:val="header"/>
    <w:basedOn w:val="Normal"/>
    <w:link w:val="HeaderChar"/>
    <w:uiPriority w:val="99"/>
    <w:unhideWhenUsed/>
    <w:rsid w:val="00212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8FF"/>
  </w:style>
  <w:style w:type="paragraph" w:styleId="Footer">
    <w:name w:val="footer"/>
    <w:basedOn w:val="Normal"/>
    <w:link w:val="FooterChar"/>
    <w:uiPriority w:val="99"/>
    <w:unhideWhenUsed/>
    <w:rsid w:val="00212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8FF"/>
  </w:style>
  <w:style w:type="character" w:styleId="Hyperlink">
    <w:name w:val="Hyperlink"/>
    <w:basedOn w:val="DefaultParagraphFont"/>
    <w:uiPriority w:val="99"/>
    <w:unhideWhenUsed/>
    <w:rsid w:val="000E13D0"/>
    <w:rPr>
      <w:color w:val="467886" w:themeColor="hyperlink"/>
      <w:u w:val="single"/>
    </w:rPr>
  </w:style>
  <w:style w:type="character" w:styleId="UnresolvedMention">
    <w:name w:val="Unresolved Mention"/>
    <w:basedOn w:val="DefaultParagraphFont"/>
    <w:uiPriority w:val="99"/>
    <w:semiHidden/>
    <w:unhideWhenUsed/>
    <w:rsid w:val="000E1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036054">
      <w:bodyDiv w:val="1"/>
      <w:marLeft w:val="0"/>
      <w:marRight w:val="0"/>
      <w:marTop w:val="0"/>
      <w:marBottom w:val="0"/>
      <w:divBdr>
        <w:top w:val="none" w:sz="0" w:space="0" w:color="auto"/>
        <w:left w:val="none" w:sz="0" w:space="0" w:color="auto"/>
        <w:bottom w:val="none" w:sz="0" w:space="0" w:color="auto"/>
        <w:right w:val="none" w:sz="0" w:space="0" w:color="auto"/>
      </w:divBdr>
    </w:div>
    <w:div w:id="1592084891">
      <w:bodyDiv w:val="1"/>
      <w:marLeft w:val="0"/>
      <w:marRight w:val="0"/>
      <w:marTop w:val="0"/>
      <w:marBottom w:val="0"/>
      <w:divBdr>
        <w:top w:val="none" w:sz="0" w:space="0" w:color="auto"/>
        <w:left w:val="none" w:sz="0" w:space="0" w:color="auto"/>
        <w:bottom w:val="none" w:sz="0" w:space="0" w:color="auto"/>
        <w:right w:val="none" w:sz="0" w:space="0" w:color="auto"/>
      </w:divBdr>
    </w:div>
    <w:div w:id="1611863717">
      <w:bodyDiv w:val="1"/>
      <w:marLeft w:val="0"/>
      <w:marRight w:val="0"/>
      <w:marTop w:val="0"/>
      <w:marBottom w:val="0"/>
      <w:divBdr>
        <w:top w:val="none" w:sz="0" w:space="0" w:color="auto"/>
        <w:left w:val="none" w:sz="0" w:space="0" w:color="auto"/>
        <w:bottom w:val="none" w:sz="0" w:space="0" w:color="auto"/>
        <w:right w:val="none" w:sz="0" w:space="0" w:color="auto"/>
      </w:divBdr>
    </w:div>
    <w:div w:id="1660621480">
      <w:bodyDiv w:val="1"/>
      <w:marLeft w:val="0"/>
      <w:marRight w:val="0"/>
      <w:marTop w:val="0"/>
      <w:marBottom w:val="0"/>
      <w:divBdr>
        <w:top w:val="none" w:sz="0" w:space="0" w:color="auto"/>
        <w:left w:val="none" w:sz="0" w:space="0" w:color="auto"/>
        <w:bottom w:val="none" w:sz="0" w:space="0" w:color="auto"/>
        <w:right w:val="none" w:sz="0" w:space="0" w:color="auto"/>
      </w:divBdr>
    </w:div>
    <w:div w:id="1859655619">
      <w:bodyDiv w:val="1"/>
      <w:marLeft w:val="0"/>
      <w:marRight w:val="0"/>
      <w:marTop w:val="0"/>
      <w:marBottom w:val="0"/>
      <w:divBdr>
        <w:top w:val="none" w:sz="0" w:space="0" w:color="auto"/>
        <w:left w:val="none" w:sz="0" w:space="0" w:color="auto"/>
        <w:bottom w:val="none" w:sz="0" w:space="0" w:color="auto"/>
        <w:right w:val="none" w:sz="0" w:space="0" w:color="auto"/>
      </w:divBdr>
    </w:div>
    <w:div w:id="204427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2070</TotalTime>
  <Pages>11</Pages>
  <Words>2084</Words>
  <Characters>11884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Ahn</dc:creator>
  <cp:keywords/>
  <dc:description/>
  <cp:lastModifiedBy>Anthony Ahn</cp:lastModifiedBy>
  <cp:revision>46</cp:revision>
  <cp:lastPrinted>2025-08-09T01:41:00Z</cp:lastPrinted>
  <dcterms:created xsi:type="dcterms:W3CDTF">2025-06-21T19:44:00Z</dcterms:created>
  <dcterms:modified xsi:type="dcterms:W3CDTF">2025-08-23T22:47:00Z</dcterms:modified>
</cp:coreProperties>
</file>