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tbl>
      <w:tblPr>
        <w:tblStyle w:val="Table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8760"/>
        <w:tblGridChange w:id="0">
          <w:tblGrid>
            <w:gridCol w:w="76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796" w:val="clear"/>
            <w:tcMar>
              <w:top w:w="100.0" w:type="dxa"/>
              <w:left w:w="140.0" w:type="dxa"/>
              <w:bottom w:w="100.0" w:type="dxa"/>
              <w:right w:w="140.0" w:type="dxa"/>
            </w:tcMar>
            <w:vAlign w:val="center"/>
          </w:tcPr>
          <w:p w:rsidR="00000000" w:rsidDel="00000000" w:rsidP="00000000" w:rsidRDefault="00000000" w:rsidRPr="00000000" w14:paraId="00000002">
            <w:pPr>
              <w:jc w:val="center"/>
              <w:rPr/>
            </w:pPr>
            <w:r w:rsidDel="00000000" w:rsidR="00000000" w:rsidRPr="00000000">
              <w:rPr>
                <w:b w:val="1"/>
                <w:bCs w:val="1"/>
                <w:color w:val="f6d11b"/>
                <w:sz w:val="26"/>
                <w:szCs w:val="26"/>
                <w:rtl w:val="0"/>
              </w:rPr>
              <w:t xml:space="preserve">-_-</w:t>
            </w:r>
            <w:r w:rsidDel="00000000" w:rsidR="00000000" w:rsidRPr="00000000">
              <w:rPr>
                <w:rtl w:val="0"/>
              </w:rPr>
            </w:r>
          </w:p>
        </w:tc>
        <w:tc>
          <w:tcPr>
            <w:tcBorders>
              <w:top w:color="000000" w:space="0" w:sz="0" w:val="nil"/>
              <w:left w:color="f6d11b" w:space="0" w:sz="6" w:val="single"/>
              <w:bottom w:color="000000" w:space="0" w:sz="0" w:val="nil"/>
              <w:right w:color="000000" w:space="0" w:sz="0" w:val="nil"/>
            </w:tcBorders>
            <w:shd w:fill="d6e0f5" w:val="clear"/>
            <w:tcMar>
              <w:top w:w="90.0" w:type="dxa"/>
              <w:left w:w="180.0" w:type="dxa"/>
              <w:bottom w:w="90.0" w:type="dxa"/>
              <w:right w:w="140.0" w:type="dxa"/>
            </w:tcMar>
            <w:vAlign w:val="center"/>
          </w:tcPr>
          <w:p w:rsidR="00000000" w:rsidDel="00000000" w:rsidP="00000000" w:rsidRDefault="00000000" w:rsidRPr="00000000" w14:paraId="00000003">
            <w:pPr>
              <w:rPr/>
            </w:pPr>
            <w:r w:rsidDel="00000000" w:rsidR="00000000" w:rsidRPr="00000000">
              <w:rPr>
                <w:b w:val="1"/>
                <w:bCs w:val="1"/>
                <w:color w:val="003796"/>
                <w:sz w:val="24"/>
                <w:szCs w:val="24"/>
                <w:rtl w:val="0"/>
              </w:rPr>
              <w:t xml:space="preserve">Screenshot Prototype </w:t>
            </w:r>
            <w:r w:rsidDel="00000000" w:rsidR="00000000" w:rsidRPr="00000000">
              <w:rPr>
                <w:rtl w:val="0"/>
              </w:rPr>
            </w:r>
          </w:p>
        </w:tc>
      </w:tr>
    </w:tbl>
    <w:p w:rsidR="00000000" w:rsidDel="00000000" w:rsidP="00000000" w:rsidRDefault="00000000" w:rsidRPr="00000000" w14:paraId="00000004">
      <w:pPr>
        <w:spacing w:after="80" w:lineRule="auto"/>
        <w:rPr/>
      </w:pPr>
      <w:r w:rsidDel="00000000" w:rsidR="00000000" w:rsidRPr="00000000">
        <w:rPr>
          <w:rtl w:val="0"/>
        </w:rPr>
      </w:r>
    </w:p>
    <w:tbl>
      <w:tblPr>
        <w:tblStyle w:val="Table2"/>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0"/>
        <w:tblGridChange w:id="0">
          <w:tblGrid>
            <w:gridCol w:w="9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796" w:val="clear"/>
            <w:tcMar>
              <w:top w:w="60.0" w:type="dxa"/>
              <w:left w:w="160.0" w:type="dxa"/>
              <w:bottom w:w="60.0" w:type="dxa"/>
              <w:right w:w="160.0" w:type="dxa"/>
            </w:tcMar>
          </w:tcPr>
          <w:p w:rsidR="00000000" w:rsidDel="00000000" w:rsidP="00000000" w:rsidRDefault="00000000" w:rsidRPr="00000000" w14:paraId="00000005">
            <w:pPr>
              <w:rPr/>
            </w:pPr>
            <w:r w:rsidDel="00000000" w:rsidR="00000000" w:rsidRPr="00000000">
              <w:rPr>
                <w:b w:val="1"/>
                <w:bCs w:val="1"/>
                <w:color w:val="ffffff"/>
                <w:sz w:val="19"/>
                <w:szCs w:val="19"/>
                <w:rtl w:val="0"/>
              </w:rPr>
              <w:t xml:space="preserve">Halaman 1  —  Nama:</w:t>
            </w:r>
            <w:r w:rsidDel="00000000" w:rsidR="00000000" w:rsidRPr="00000000">
              <w:rPr>
                <w:color w:val="cccccc"/>
                <w:sz w:val="19"/>
                <w:szCs w:val="19"/>
                <w:rtl w:val="0"/>
              </w:rPr>
              <w:t xml:space="preserve"> Login page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240.0" w:type="dxa"/>
              <w:left w:w="200.0" w:type="dxa"/>
              <w:bottom w:w="240.0" w:type="dxa"/>
              <w:right w:w="200.0" w:type="dxa"/>
            </w:tcMar>
          </w:tcPr>
          <w:p w:rsidR="00000000" w:rsidDel="00000000" w:rsidP="00000000" w:rsidRDefault="00000000" w:rsidRPr="00000000" w14:paraId="00000006">
            <w:pPr>
              <w:jc w:val="center"/>
              <w:rPr/>
            </w:pPr>
            <w:r w:rsidDel="00000000" w:rsidR="00000000" w:rsidRPr="00000000">
              <w:rPr>
                <w:i w:val="1"/>
                <w:iCs w:val="1"/>
                <w:color w:val="555577"/>
                <w:sz w:val="19"/>
                <w:szCs w:val="19"/>
              </w:rPr>
              <w:drawing>
                <wp:inline distB="114300" distT="114300" distL="114300" distR="114300">
                  <wp:extent cx="5800725" cy="28575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00725" cy="28575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60.0" w:type="dxa"/>
              <w:bottom w:w="80.0" w:type="dxa"/>
              <w:right w:w="160.0" w:type="dxa"/>
            </w:tcMar>
          </w:tcPr>
          <w:p w:rsidR="00000000" w:rsidDel="00000000" w:rsidP="00000000" w:rsidRDefault="00000000" w:rsidRPr="00000000" w14:paraId="00000007">
            <w:pPr>
              <w:spacing w:after="40" w:lineRule="auto"/>
              <w:rPr/>
            </w:pPr>
            <w:r w:rsidDel="00000000" w:rsidR="00000000" w:rsidRPr="00000000">
              <w:rPr>
                <w:b w:val="1"/>
                <w:bCs w:val="1"/>
                <w:color w:val="003796"/>
                <w:sz w:val="17"/>
                <w:szCs w:val="17"/>
                <w:rtl w:val="0"/>
              </w:rPr>
              <w:t xml:space="preserve">Deskripsi:</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t xml:space="preserve">Halaman login digunakan sebagai gerbang autentikasi pengguna sebelum mengakses sistem. Pengguna diminta memasukkan username dan password untuk masuk ke dalam aplikasi Inventory Management System. </w:t>
            </w:r>
          </w:p>
        </w:tc>
      </w:tr>
    </w:tbl>
    <w:p w:rsidR="00000000" w:rsidDel="00000000" w:rsidP="00000000" w:rsidRDefault="00000000" w:rsidRPr="00000000" w14:paraId="00000009">
      <w:pPr>
        <w:spacing w:after="80" w:lineRule="auto"/>
        <w:rPr/>
      </w:pPr>
      <w:r w:rsidDel="00000000" w:rsidR="00000000" w:rsidRPr="00000000">
        <w:rPr>
          <w:rtl w:val="0"/>
        </w:rPr>
      </w:r>
    </w:p>
    <w:tbl>
      <w:tblPr>
        <w:tblStyle w:val="Table3"/>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0"/>
        <w:tblGridChange w:id="0">
          <w:tblGrid>
            <w:gridCol w:w="9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796" w:val="clear"/>
            <w:tcMar>
              <w:top w:w="60.0" w:type="dxa"/>
              <w:left w:w="160.0" w:type="dxa"/>
              <w:bottom w:w="60.0" w:type="dxa"/>
              <w:right w:w="160.0" w:type="dxa"/>
            </w:tcMar>
          </w:tcPr>
          <w:p w:rsidR="00000000" w:rsidDel="00000000" w:rsidP="00000000" w:rsidRDefault="00000000" w:rsidRPr="00000000" w14:paraId="0000000A">
            <w:pPr>
              <w:rPr/>
            </w:pPr>
            <w:r w:rsidDel="00000000" w:rsidR="00000000" w:rsidRPr="00000000">
              <w:rPr>
                <w:b w:val="1"/>
                <w:bCs w:val="1"/>
                <w:color w:val="ffffff"/>
                <w:sz w:val="19"/>
                <w:szCs w:val="19"/>
                <w:rtl w:val="0"/>
              </w:rPr>
              <w:t xml:space="preserve">Halaman 2  —  Nama:</w:t>
            </w:r>
            <w:r w:rsidDel="00000000" w:rsidR="00000000" w:rsidRPr="00000000">
              <w:rPr>
                <w:color w:val="cccccc"/>
                <w:sz w:val="19"/>
                <w:szCs w:val="19"/>
                <w:rtl w:val="0"/>
              </w:rPr>
              <w:t xml:space="preserve">   </w:t>
            </w:r>
            <w:r w:rsidDel="00000000" w:rsidR="00000000" w:rsidRPr="00000000">
              <w:rPr>
                <w:b w:val="1"/>
                <w:bCs w:val="1"/>
                <w:color w:val="cccccc"/>
                <w:sz w:val="19"/>
                <w:szCs w:val="19"/>
                <w:rtl w:val="0"/>
              </w:rPr>
              <w:t xml:space="preserve">Dashboard page</w:t>
            </w:r>
            <w:r w:rsidDel="00000000" w:rsidR="00000000" w:rsidRPr="00000000">
              <w:rPr>
                <w:color w:val="cccccc"/>
                <w:sz w:val="19"/>
                <w:szCs w:val="19"/>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240.0" w:type="dxa"/>
              <w:left w:w="200.0" w:type="dxa"/>
              <w:bottom w:w="240.0" w:type="dxa"/>
              <w:right w:w="200.0" w:type="dxa"/>
            </w:tcMar>
          </w:tcPr>
          <w:p w:rsidR="00000000" w:rsidDel="00000000" w:rsidP="00000000" w:rsidRDefault="00000000" w:rsidRPr="00000000" w14:paraId="0000000B">
            <w:pPr>
              <w:jc w:val="center"/>
              <w:rPr/>
            </w:pPr>
            <w:r w:rsidDel="00000000" w:rsidR="00000000" w:rsidRPr="00000000">
              <w:rPr>
                <w:i w:val="1"/>
                <w:iCs w:val="1"/>
                <w:color w:val="555577"/>
                <w:sz w:val="19"/>
                <w:szCs w:val="19"/>
              </w:rPr>
              <w:drawing>
                <wp:inline distB="114300" distT="114300" distL="114300" distR="114300">
                  <wp:extent cx="5800725" cy="28702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00725" cy="28702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60.0" w:type="dxa"/>
              <w:bottom w:w="80.0" w:type="dxa"/>
              <w:right w:w="160.0" w:type="dxa"/>
            </w:tcMar>
          </w:tcPr>
          <w:p w:rsidR="00000000" w:rsidDel="00000000" w:rsidP="00000000" w:rsidRDefault="00000000" w:rsidRPr="00000000" w14:paraId="0000000C">
            <w:pPr>
              <w:spacing w:after="40" w:lineRule="auto"/>
              <w:rPr/>
            </w:pPr>
            <w:r w:rsidDel="00000000" w:rsidR="00000000" w:rsidRPr="00000000">
              <w:rPr>
                <w:b w:val="1"/>
                <w:bCs w:val="1"/>
                <w:color w:val="003796"/>
                <w:sz w:val="17"/>
                <w:szCs w:val="17"/>
                <w:rtl w:val="0"/>
              </w:rPr>
              <w:t xml:space="preserve">Deskripsi:</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t xml:space="preserve">Halaman dashboard menampilkan ringkasan kondisi inventaris secara keseluruhan, seperti total produk, total supplier, nilai inventaris, dan jumlah purchase order. Selain itu, tersedia informasi aktivitas terbaru dan peringatan stok rendah untuk membantu proses monitoring. </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tbl>
      <w:tblPr>
        <w:tblStyle w:val="Table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0"/>
        <w:tblGridChange w:id="0">
          <w:tblGrid>
            <w:gridCol w:w="9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796" w:val="clear"/>
            <w:tcMar>
              <w:top w:w="60.0" w:type="dxa"/>
              <w:left w:w="160.0" w:type="dxa"/>
              <w:bottom w:w="60.0" w:type="dxa"/>
              <w:right w:w="160.0" w:type="dxa"/>
            </w:tcM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Halaman 3  —  Nama:</w:t>
            </w:r>
            <w:r w:rsidDel="00000000" w:rsidR="00000000" w:rsidRPr="00000000">
              <w:rPr>
                <w:color w:val="cccccc"/>
                <w:sz w:val="19"/>
                <w:szCs w:val="19"/>
                <w:rtl w:val="0"/>
              </w:rPr>
              <w:t xml:space="preserve"> Product Management page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240.0" w:type="dxa"/>
              <w:left w:w="200.0" w:type="dxa"/>
              <w:bottom w:w="240.0" w:type="dxa"/>
              <w:right w:w="200.0" w:type="dxa"/>
            </w:tcMar>
          </w:tcPr>
          <w:p w:rsidR="00000000" w:rsidDel="00000000" w:rsidP="00000000" w:rsidRDefault="00000000" w:rsidRPr="00000000" w14:paraId="00000011">
            <w:pPr>
              <w:jc w:val="center"/>
              <w:rPr/>
            </w:pPr>
            <w:r w:rsidDel="00000000" w:rsidR="00000000" w:rsidRPr="00000000">
              <w:rPr>
                <w:i w:val="1"/>
                <w:iCs w:val="1"/>
                <w:color w:val="555577"/>
                <w:sz w:val="19"/>
                <w:szCs w:val="19"/>
              </w:rPr>
              <w:drawing>
                <wp:inline distB="114300" distT="114300" distL="114300" distR="114300">
                  <wp:extent cx="5800725" cy="2857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00725" cy="28575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60.0" w:type="dxa"/>
              <w:bottom w:w="80.0" w:type="dxa"/>
              <w:right w:w="160.0" w:type="dxa"/>
            </w:tcMar>
          </w:tcPr>
          <w:p w:rsidR="00000000" w:rsidDel="00000000" w:rsidP="00000000" w:rsidRDefault="00000000" w:rsidRPr="00000000" w14:paraId="00000012">
            <w:pPr>
              <w:spacing w:after="40" w:lineRule="auto"/>
              <w:rPr/>
            </w:pPr>
            <w:r w:rsidDel="00000000" w:rsidR="00000000" w:rsidRPr="00000000">
              <w:rPr>
                <w:b w:val="1"/>
                <w:bCs w:val="1"/>
                <w:color w:val="003796"/>
                <w:sz w:val="17"/>
                <w:szCs w:val="17"/>
                <w:rtl w:val="0"/>
              </w:rPr>
              <w:t xml:space="preserve">Deskripsi:</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color w:val="1a1a2e"/>
                <w:rtl w:val="0"/>
              </w:rPr>
              <w:t xml:space="preserve"> Halaman product management digunakan untuk mengelola data produk yang tersimpan dalam sistem. Pengguna dapat mencari produk, melihat status stok, serta melakukan penambahan atau perubahan data produk. </w:t>
            </w:r>
            <w:r w:rsidDel="00000000" w:rsidR="00000000" w:rsidRPr="00000000">
              <w:rPr>
                <w:rtl w:val="0"/>
              </w:rPr>
            </w:r>
          </w:p>
        </w:tc>
      </w:tr>
    </w:tbl>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tbl>
      <w:tblPr>
        <w:tblStyle w:val="Table5"/>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0"/>
        <w:tblGridChange w:id="0">
          <w:tblGrid>
            <w:gridCol w:w="9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796" w:val="clear"/>
            <w:tcMar>
              <w:top w:w="60.0" w:type="dxa"/>
              <w:left w:w="160.0" w:type="dxa"/>
              <w:bottom w:w="60.0" w:type="dxa"/>
              <w:right w:w="160.0" w:type="dxa"/>
            </w:tcMar>
          </w:tcPr>
          <w:p w:rsidR="00000000" w:rsidDel="00000000" w:rsidP="00000000" w:rsidRDefault="00000000" w:rsidRPr="00000000" w14:paraId="00000016">
            <w:pPr>
              <w:rPr/>
            </w:pPr>
            <w:r w:rsidDel="00000000" w:rsidR="00000000" w:rsidRPr="00000000">
              <w:rPr>
                <w:b w:val="1"/>
                <w:bCs w:val="1"/>
                <w:color w:val="ffffff"/>
                <w:sz w:val="19"/>
                <w:szCs w:val="19"/>
                <w:rtl w:val="0"/>
              </w:rPr>
              <w:t xml:space="preserve">Halaman 4  —  Nama:</w:t>
            </w:r>
            <w:r w:rsidDel="00000000" w:rsidR="00000000" w:rsidRPr="00000000">
              <w:rPr>
                <w:color w:val="cccccc"/>
                <w:sz w:val="19"/>
                <w:szCs w:val="19"/>
                <w:rtl w:val="0"/>
              </w:rPr>
              <w:t xml:space="preserve"> Supplier page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240.0" w:type="dxa"/>
              <w:left w:w="200.0" w:type="dxa"/>
              <w:bottom w:w="240.0" w:type="dxa"/>
              <w:right w:w="200.0" w:type="dxa"/>
            </w:tcMar>
          </w:tcPr>
          <w:p w:rsidR="00000000" w:rsidDel="00000000" w:rsidP="00000000" w:rsidRDefault="00000000" w:rsidRPr="00000000" w14:paraId="00000017">
            <w:pPr>
              <w:jc w:val="center"/>
              <w:rPr/>
            </w:pPr>
            <w:r w:rsidDel="00000000" w:rsidR="00000000" w:rsidRPr="00000000">
              <w:rPr>
                <w:i w:val="1"/>
                <w:iCs w:val="1"/>
                <w:color w:val="555577"/>
                <w:sz w:val="19"/>
                <w:szCs w:val="19"/>
              </w:rPr>
              <w:drawing>
                <wp:inline distB="114300" distT="114300" distL="114300" distR="114300">
                  <wp:extent cx="5800725" cy="28448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00725" cy="28448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60.0" w:type="dxa"/>
              <w:bottom w:w="80.0" w:type="dxa"/>
              <w:right w:w="160.0" w:type="dxa"/>
            </w:tcMar>
          </w:tcPr>
          <w:p w:rsidR="00000000" w:rsidDel="00000000" w:rsidP="00000000" w:rsidRDefault="00000000" w:rsidRPr="00000000" w14:paraId="00000018">
            <w:pPr>
              <w:spacing w:after="40" w:lineRule="auto"/>
              <w:rPr/>
            </w:pPr>
            <w:r w:rsidDel="00000000" w:rsidR="00000000" w:rsidRPr="00000000">
              <w:rPr>
                <w:b w:val="1"/>
                <w:bCs w:val="1"/>
                <w:color w:val="003796"/>
                <w:sz w:val="17"/>
                <w:szCs w:val="17"/>
                <w:rtl w:val="0"/>
              </w:rPr>
              <w:t xml:space="preserve">Deskripsi:</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rtl w:val="0"/>
              </w:rPr>
              <w:t xml:space="preserve">Halaman supplier digunakan untuk mengelola informasi supplier yang bekerja sama dengan perusahaan. Data yang ditampilkan meliputi nama supplier, kontak, jumlah produk yang disuplai, serta status kerja sama supplier.</w:t>
            </w:r>
          </w:p>
        </w:tc>
      </w:tr>
    </w:tbl>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tbl>
      <w:tblPr>
        <w:tblStyle w:val="Table6"/>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0"/>
        <w:tblGridChange w:id="0">
          <w:tblGrid>
            <w:gridCol w:w="9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796" w:val="clear"/>
            <w:tcMar>
              <w:top w:w="60.0" w:type="dxa"/>
              <w:left w:w="160.0" w:type="dxa"/>
              <w:bottom w:w="60.0" w:type="dxa"/>
              <w:right w:w="160.0" w:type="dxa"/>
            </w:tcMar>
          </w:tcPr>
          <w:p w:rsidR="00000000" w:rsidDel="00000000" w:rsidP="00000000" w:rsidRDefault="00000000" w:rsidRPr="00000000" w14:paraId="00000020">
            <w:pPr>
              <w:rPr/>
            </w:pPr>
            <w:r w:rsidDel="00000000" w:rsidR="00000000" w:rsidRPr="00000000">
              <w:rPr>
                <w:b w:val="1"/>
                <w:bCs w:val="1"/>
                <w:color w:val="ffffff"/>
                <w:sz w:val="19"/>
                <w:szCs w:val="19"/>
                <w:rtl w:val="0"/>
              </w:rPr>
              <w:t xml:space="preserve">Halaman 5  —  Nama:</w:t>
            </w:r>
            <w:r w:rsidDel="00000000" w:rsidR="00000000" w:rsidRPr="00000000">
              <w:rPr>
                <w:color w:val="cccccc"/>
                <w:sz w:val="19"/>
                <w:szCs w:val="19"/>
                <w:rtl w:val="0"/>
              </w:rPr>
              <w:t xml:space="preserve"> Inventory management page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240.0" w:type="dxa"/>
              <w:left w:w="200.0" w:type="dxa"/>
              <w:bottom w:w="240.0" w:type="dxa"/>
              <w:right w:w="200.0" w:type="dxa"/>
            </w:tcMar>
          </w:tcPr>
          <w:p w:rsidR="00000000" w:rsidDel="00000000" w:rsidP="00000000" w:rsidRDefault="00000000" w:rsidRPr="00000000" w14:paraId="00000021">
            <w:pPr>
              <w:jc w:val="center"/>
              <w:rPr/>
            </w:pPr>
            <w:r w:rsidDel="00000000" w:rsidR="00000000" w:rsidRPr="00000000">
              <w:rPr>
                <w:i w:val="1"/>
                <w:iCs w:val="1"/>
                <w:color w:val="555577"/>
                <w:sz w:val="19"/>
                <w:szCs w:val="19"/>
              </w:rPr>
              <w:drawing>
                <wp:inline distB="114300" distT="114300" distL="114300" distR="114300">
                  <wp:extent cx="5800725" cy="28702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00725" cy="28702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60.0" w:type="dxa"/>
              <w:bottom w:w="80.0" w:type="dxa"/>
              <w:right w:w="160.0" w:type="dxa"/>
            </w:tcMar>
          </w:tcPr>
          <w:p w:rsidR="00000000" w:rsidDel="00000000" w:rsidP="00000000" w:rsidRDefault="00000000" w:rsidRPr="00000000" w14:paraId="00000022">
            <w:pPr>
              <w:spacing w:after="40" w:lineRule="auto"/>
              <w:rPr/>
            </w:pPr>
            <w:r w:rsidDel="00000000" w:rsidR="00000000" w:rsidRPr="00000000">
              <w:rPr>
                <w:b w:val="1"/>
                <w:bCs w:val="1"/>
                <w:color w:val="003796"/>
                <w:sz w:val="17"/>
                <w:szCs w:val="17"/>
                <w:rtl w:val="0"/>
              </w:rPr>
              <w:t xml:space="preserve">Deskripsi:</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t xml:space="preserve">Halaman inventory management digunakan untuk memantau ketersediaan stok barang pada gudang. Pengguna dapat melihat jumlah stok, lokasi penyimpanan, status persediaan, serta melakukan proses stock in dan stock out.  </w:t>
            </w:r>
          </w:p>
        </w:tc>
      </w:tr>
    </w:tbl>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tbl>
      <w:tblPr>
        <w:tblStyle w:val="Table7"/>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0"/>
        <w:tblGridChange w:id="0">
          <w:tblGrid>
            <w:gridCol w:w="9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796" w:val="clear"/>
            <w:tcMar>
              <w:top w:w="60.0" w:type="dxa"/>
              <w:left w:w="160.0" w:type="dxa"/>
              <w:bottom w:w="60.0" w:type="dxa"/>
              <w:right w:w="160.0" w:type="dxa"/>
            </w:tcM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Halaman 6  —  Nama:</w:t>
            </w:r>
            <w:r w:rsidDel="00000000" w:rsidR="00000000" w:rsidRPr="00000000">
              <w:rPr>
                <w:color w:val="cccccc"/>
                <w:sz w:val="19"/>
                <w:szCs w:val="19"/>
                <w:rtl w:val="0"/>
              </w:rPr>
              <w:t xml:space="preserve"> PO page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240.0" w:type="dxa"/>
              <w:left w:w="200.0" w:type="dxa"/>
              <w:bottom w:w="240.0" w:type="dxa"/>
              <w:right w:w="200.0" w:type="dxa"/>
            </w:tcMar>
          </w:tcPr>
          <w:p w:rsidR="00000000" w:rsidDel="00000000" w:rsidP="00000000" w:rsidRDefault="00000000" w:rsidRPr="00000000" w14:paraId="00000027">
            <w:pPr>
              <w:jc w:val="center"/>
              <w:rPr/>
            </w:pPr>
            <w:r w:rsidDel="00000000" w:rsidR="00000000" w:rsidRPr="00000000">
              <w:rPr>
                <w:i w:val="1"/>
                <w:iCs w:val="1"/>
                <w:color w:val="555577"/>
                <w:sz w:val="19"/>
                <w:szCs w:val="19"/>
              </w:rPr>
              <w:drawing>
                <wp:inline distB="114300" distT="114300" distL="114300" distR="114300">
                  <wp:extent cx="5800725" cy="28702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00725" cy="28702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60.0" w:type="dxa"/>
              <w:bottom w:w="80.0" w:type="dxa"/>
              <w:right w:w="160.0" w:type="dxa"/>
            </w:tcMar>
          </w:tcPr>
          <w:p w:rsidR="00000000" w:rsidDel="00000000" w:rsidP="00000000" w:rsidRDefault="00000000" w:rsidRPr="00000000" w14:paraId="00000028">
            <w:pPr>
              <w:spacing w:after="40" w:lineRule="auto"/>
              <w:rPr/>
            </w:pPr>
            <w:r w:rsidDel="00000000" w:rsidR="00000000" w:rsidRPr="00000000">
              <w:rPr>
                <w:b w:val="1"/>
                <w:bCs w:val="1"/>
                <w:color w:val="003796"/>
                <w:sz w:val="17"/>
                <w:szCs w:val="17"/>
                <w:rtl w:val="0"/>
              </w:rPr>
              <w:t xml:space="preserve">Deskripsi:</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color w:val="1a1a2e"/>
                <w:rtl w:val="0"/>
              </w:rPr>
              <w:t xml:space="preserve">Halaman purchase order digunakan untuk mengelola proses pemesanan barang kepada supplier. Pengguna dapat membuat purchase order baru, melihat daftar pesanan, memantau status pesanan, serta melakukan pencarian data purchase order.   </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tbl>
      <w:tblPr>
        <w:tblStyle w:val="Table8"/>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0"/>
        <w:tblGridChange w:id="0">
          <w:tblGrid>
            <w:gridCol w:w="9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796" w:val="clear"/>
            <w:tcMar>
              <w:top w:w="60.0" w:type="dxa"/>
              <w:left w:w="160.0" w:type="dxa"/>
              <w:bottom w:w="60.0" w:type="dxa"/>
              <w:right w:w="160.0" w:type="dxa"/>
            </w:tcMar>
          </w:tcPr>
          <w:p w:rsidR="00000000" w:rsidDel="00000000" w:rsidP="00000000" w:rsidRDefault="00000000" w:rsidRPr="00000000" w14:paraId="0000002F">
            <w:pPr>
              <w:rPr/>
            </w:pPr>
            <w:r w:rsidDel="00000000" w:rsidR="00000000" w:rsidRPr="00000000">
              <w:rPr>
                <w:b w:val="1"/>
                <w:bCs w:val="1"/>
                <w:color w:val="ffffff"/>
                <w:sz w:val="19"/>
                <w:szCs w:val="19"/>
                <w:rtl w:val="0"/>
              </w:rPr>
              <w:t xml:space="preserve">Halaman 7  —  Nama:</w:t>
            </w:r>
            <w:r w:rsidDel="00000000" w:rsidR="00000000" w:rsidRPr="00000000">
              <w:rPr>
                <w:color w:val="cccccc"/>
                <w:sz w:val="19"/>
                <w:szCs w:val="19"/>
                <w:rtl w:val="0"/>
              </w:rPr>
              <w:t xml:space="preserve"> Reports Analytics page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240.0" w:type="dxa"/>
              <w:left w:w="200.0" w:type="dxa"/>
              <w:bottom w:w="240.0" w:type="dxa"/>
              <w:right w:w="200.0" w:type="dxa"/>
            </w:tcMar>
          </w:tcPr>
          <w:p w:rsidR="00000000" w:rsidDel="00000000" w:rsidP="00000000" w:rsidRDefault="00000000" w:rsidRPr="00000000" w14:paraId="00000030">
            <w:pPr>
              <w:jc w:val="center"/>
              <w:rPr/>
            </w:pPr>
            <w:r w:rsidDel="00000000" w:rsidR="00000000" w:rsidRPr="00000000">
              <w:rPr>
                <w:i w:val="1"/>
                <w:iCs w:val="1"/>
                <w:color w:val="555577"/>
                <w:sz w:val="19"/>
                <w:szCs w:val="19"/>
              </w:rPr>
              <w:drawing>
                <wp:inline distB="114300" distT="114300" distL="114300" distR="114300">
                  <wp:extent cx="5800725" cy="28575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00725" cy="28575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60.0" w:type="dxa"/>
              <w:bottom w:w="80.0" w:type="dxa"/>
              <w:right w:w="160.0" w:type="dxa"/>
            </w:tcMar>
          </w:tcPr>
          <w:p w:rsidR="00000000" w:rsidDel="00000000" w:rsidP="00000000" w:rsidRDefault="00000000" w:rsidRPr="00000000" w14:paraId="00000031">
            <w:pPr>
              <w:spacing w:after="40" w:lineRule="auto"/>
              <w:rPr/>
            </w:pPr>
            <w:r w:rsidDel="00000000" w:rsidR="00000000" w:rsidRPr="00000000">
              <w:rPr>
                <w:b w:val="1"/>
                <w:bCs w:val="1"/>
                <w:color w:val="003796"/>
                <w:sz w:val="17"/>
                <w:szCs w:val="17"/>
                <w:rtl w:val="0"/>
              </w:rPr>
              <w:t xml:space="preserve">Deskripsi:</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color w:val="1a1a2e"/>
                <w:rtl w:val="0"/>
              </w:rPr>
              <w:t xml:space="preserve">Halaman reports &amp; analytics menyajikan informasi inventaris dalam bentuk grafik dan statistik. Pengguna dapat memantau distribusi stok, pergerakan stok mingguan, jumlah stok tersedia, stok rendah, serta mengekspor laporan dalam format PDF untuk kebutuhan analisis dan dokumentasi.   </w:t>
            </w:r>
            <w:r w:rsidDel="00000000" w:rsidR="00000000" w:rsidRPr="00000000">
              <w:rPr>
                <w:rtl w:val="0"/>
              </w:rPr>
            </w:r>
          </w:p>
        </w:tc>
      </w:tr>
    </w:tbl>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pBdr>
          <w:top w:color="cccccc" w:space="6" w:sz="4" w:val="single"/>
        </w:pBdr>
        <w:spacing w:before="80" w:lineRule="auto"/>
        <w:jc w:val="center"/>
        <w:rPr/>
      </w:pPr>
      <w:r w:rsidDel="00000000" w:rsidR="00000000" w:rsidRPr="00000000">
        <w:rPr>
          <w:i w:val="1"/>
          <w:iCs w:val="1"/>
          <w:color w:val="555577"/>
          <w:sz w:val="17"/>
          <w:szCs w:val="17"/>
          <w:rtl w:val="0"/>
        </w:rPr>
        <w:t xml:space="preserve">Laporan Pertemuan 20  ·  PSI  ·  Informatika UII</w:t>
      </w:r>
      <w:r w:rsidDel="00000000" w:rsidR="00000000" w:rsidRPr="00000000">
        <w:rPr>
          <w:rtl w:val="0"/>
        </w:rPr>
      </w:r>
    </w:p>
    <w:sectPr>
      <w:headerReference r:id="rId14" w:type="default"/>
      <w:footerReference r:id="rId15"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top w:color="f6d11b" w:space="3" w:sz="4" w:val="single"/>
      </w:pBdr>
      <w:tabs>
        <w:tab w:val="right" w:leader="none" w:pos="9026"/>
      </w:tabs>
      <w:spacing w:before="80" w:lineRule="auto"/>
      <w:rPr/>
    </w:pPr>
    <w:r w:rsidDel="00000000" w:rsidR="00000000" w:rsidRPr="00000000">
      <w:rPr>
        <w:color w:val="555577"/>
        <w:sz w:val="15"/>
        <w:szCs w:val="15"/>
        <w:rtl w:val="0"/>
      </w:rPr>
      <w:t xml:space="preserve">Pengembangan Sistem Informasi  ·  Informatika  ·  Universitas Islam Indonesia</w:t>
    </w:r>
    <w:r w:rsidDel="00000000" w:rsidR="00000000" w:rsidRPr="00000000">
      <w:rPr>
        <w:sz w:val="15"/>
        <w:szCs w:val="15"/>
        <w:rtl w:val="0"/>
      </w:rPr>
      <w:tab/>
    </w:r>
    <w:r w:rsidDel="00000000" w:rsidR="00000000" w:rsidRPr="00000000">
      <w:rPr>
        <w:color w:val="555577"/>
        <w:sz w:val="15"/>
        <w:szCs w:val="15"/>
        <w:rtl w:val="0"/>
      </w:rPr>
      <w:t xml:space="preserve">Hal. </w:t>
    </w:r>
    <w:r w:rsidDel="00000000" w:rsidR="00000000" w:rsidRPr="00000000">
      <w:rPr>
        <w:color w:val="555577"/>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bottom w:color="003796" w:space="3" w:sz="4" w:val="single"/>
      </w:pBdr>
      <w:tabs>
        <w:tab w:val="right" w:leader="none" w:pos="9026"/>
      </w:tabs>
      <w:spacing w:after="140" w:lineRule="auto"/>
      <w:rPr/>
    </w:pPr>
    <w:r w:rsidDel="00000000" w:rsidR="00000000" w:rsidRPr="00000000">
      <w:rPr>
        <w:color w:val="555577"/>
        <w:sz w:val="17"/>
        <w:szCs w:val="17"/>
        <w:rtl w:val="0"/>
      </w:rPr>
      <w:t xml:space="preserve">Laporan Pengembangan FE/UI/UX  ·  Pertemuan 20</w:t>
    </w:r>
    <w:r w:rsidDel="00000000" w:rsidR="00000000" w:rsidRPr="00000000">
      <w:rPr>
        <w:sz w:val="17"/>
        <w:szCs w:val="17"/>
        <w:rtl w:val="0"/>
      </w:rPr>
      <w:tab/>
    </w:r>
    <w:r w:rsidDel="00000000" w:rsidR="00000000" w:rsidRPr="00000000">
      <w:rPr>
        <w:i w:val="1"/>
        <w:iCs w:val="1"/>
        <w:color w:val="cccccc"/>
        <w:sz w:val="17"/>
        <w:szCs w:val="17"/>
        <w:rtl w:val="0"/>
      </w:rPr>
      <w:t xml:space="preserve">Kelompok: _____  ·  Sistem: 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37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kT/G17szn7aRNX1+HKn04A5aA==">CgMxLjA4AHIhMXh2SE00ZXY4eUtFek9YLUJHTWZIRGJZLVZxeURGNk4t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