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Quy tắc Chấm điểm &amp; Xếp hạng Hiển thị Tin đăng</w:t>
      </w:r>
    </w:p>
    <w:p>
      <w:pPr>
        <w:spacing w:after="240"/>
      </w:pPr>
      <w:r>
        <w:rPr>
          <w:i/>
          <w:iCs/>
          <w:color w:val="555555"/>
          <w:sz w:val="22"/>
          <w:szCs w:val="22"/>
        </w:rPr>
        <w:t xml:space="preserve">Tài liệu mô tả nghiệp vụ (Business Rule Specification) – Hệ thống Propify</w:t>
      </w:r>
    </w:p>
    <w:p>
      <w:pPr>
        <w:pStyle w:val="Heading1"/>
        <w:spacing w:after="160" w:before="320"/>
      </w:pPr>
      <w:r>
        <w:t xml:space="preserve">1. Mục tiêu tài liệu</w:t>
      </w:r>
    </w:p>
    <w:p>
      <w:pPr>
        <w:spacing w:after="160"/>
      </w:pPr>
      <w:r>
        <w:rPr>
          <w:b w:val="false"/>
          <w:bCs w:val="false"/>
          <w:i w:val="false"/>
          <w:iCs w:val="false"/>
          <w:sz w:val="22"/>
          <w:szCs w:val="22"/>
        </w:rPr>
        <w:t xml:space="preserve">Tài liệu này giải thích cách hệ thống tự động tính “Điểm hiển thị” cho từng tin đăng và dùng điểm đó để quyết định thứ tự hiển thị tin trên trang chủ / trang danh sách. Mục tiêu là giúp các bên liên quan (BA, PM, vận hành, kinh doanh) hiểu rõ luật chơi mà không cần đọc công thức toán học hay code.</w:t>
      </w:r>
    </w:p>
    <w:p>
      <w:pPr>
        <w:pStyle w:val="Heading1"/>
        <w:spacing w:after="160" w:before="320"/>
      </w:pPr>
      <w:r>
        <w:t xml:space="preserve">2. Vấn đề nghiệp vụ cần giải quyết</w:t>
      </w:r>
    </w:p>
    <w:p>
      <w:pPr>
        <w:spacing w:after="160"/>
      </w:pPr>
      <w:r>
        <w:rPr>
          <w:b w:val="false"/>
          <w:bCs w:val="false"/>
          <w:i w:val="false"/>
          <w:iCs w:val="false"/>
          <w:sz w:val="22"/>
          <w:szCs w:val="22"/>
        </w:rPr>
        <w:t xml:space="preserve">Khi sắp xếp tin đăng, hệ thống phải dung hòa hai mục tiêu mâu thuẫn nhau:</w:t>
      </w:r>
    </w:p>
    <w:p>
      <w:pPr>
        <w:pStyle w:val="ListParagraph"/>
        <w:numPr>
          <w:ilvl w:val="0"/>
          <w:numId w:val="2"/>
        </w:numPr>
        <w:spacing w:after="80"/>
      </w:pPr>
      <w:r>
        <w:rPr>
          <w:b w:val="false"/>
          <w:bCs w:val="false"/>
          <w:sz w:val="22"/>
          <w:szCs w:val="22"/>
        </w:rPr>
        <w:t xml:space="preserve">Nếu chỉ ưu tiên tin VIP (theo gói đã mua): tin VIP cũ từ nhiều tuần trước sẽ ghim mãi ở vị trí đầu, khiến trang web có vẻ “không cập nhật”, người xem cảm thấy nhàm chán.</w:t>
      </w:r>
    </w:p>
    <w:p>
      <w:pPr>
        <w:pStyle w:val="ListParagraph"/>
        <w:numPr>
          <w:ilvl w:val="0"/>
          <w:numId w:val="2"/>
        </w:numPr>
        <w:spacing w:after="80"/>
      </w:pPr>
      <w:r>
        <w:rPr>
          <w:b w:val="false"/>
          <w:bCs w:val="false"/>
          <w:sz w:val="22"/>
          <w:szCs w:val="22"/>
        </w:rPr>
        <w:t xml:space="preserve">Nếu chỉ ưu tiên tin mới đăng: khách vừa mua gói VIP sẽ bị các tin miễn phí khác đẩy trôi mất chỉ sau vài phút → khách VIP cảm thấy không xứng đáng với số tiền đã trả và sẽ ngừng mua gói.</w:t>
      </w:r>
    </w:p>
    <w:tbl>
      <w:tblPr>
        <w:tblW w:type="dxa" w:w="9360"/>
        <w:tblBorders>
          <w:top w:val="single" w:color="2563eb" w:sz="4"/>
          <w:left w:val="single" w:color="2563eb" w:sz="4"/>
          <w:bottom w:val="single" w:color="2563eb" w:sz="4"/>
          <w:right w:val="single" w:color="2563eb"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r>
              <w:rPr>
                <w:b/>
                <w:bCs/>
                <w:color w:val="1e3a5f"/>
                <w:sz w:val="22"/>
                <w:szCs w:val="22"/>
              </w:rPr>
              <w:t xml:space="preserve">Giải pháp:</w:t>
            </w:r>
          </w:p>
          <w:p>
            <w:pPr>
              <w:spacing w:after="0"/>
            </w:pPr>
            <w:r>
              <w:rPr>
                <w:sz w:val="22"/>
                <w:szCs w:val="22"/>
              </w:rPr>
              <w:t xml:space="preserve">Mỗi tin đăng được gán một “Điểm hiển thị” (Final Score), tính dựa trên 3 yếu tố: chất lượng tin, hạng gói VIP đã mua, và thời gian đã đăng. Điểm này sẽ tự động giảm dần theo thời gian – nhưng tin VIP giảm chậm hơn nhiều so với tin thường, giúp tin VIP “sống lâu” ở vị trí cao mà vẫn đảm bảo nội dung mới luôn có cơ hội xuất hiện.</w:t>
            </w:r>
          </w:p>
        </w:tc>
      </w:tr>
    </w:tbl>
    <w:p>
      <w:pPr>
        <w:pStyle w:val="Heading1"/>
        <w:spacing w:after="160" w:before="320"/>
      </w:pPr>
      <w:r>
        <w:t xml:space="preserve">3. Ba yếu tố đầu vào của công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Yếu tố</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Ý nghĩa nghiệp vụ</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Giá trị / Phạm vi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Điểm chất lượng tin (Score)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Hệ thống tự tính dựa trên độ đầy đủ của tin: hình ảnh, mô tả, xác minh giấy tờ pháp lý, giá, diện tích... Tin càng đầy đủ thông tin, điểm càng cao.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Từ 1 đến 10 điểm</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bCs/>
                <w:sz w:val="20"/>
                <w:szCs w:val="20"/>
              </w:rPr>
              <w:t xml:space="preserve">Gói tin / Hạng VIP (Multiplier)</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Gói tin càng cao cấp thì được “nhân thêm điểm” càng nhiều, như một hình thức tri ân khách hàng đã trả phí.</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Hệ số nhân từ x1.0 đến x5.0 (xem Mục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Thời gian đã đăng (Hours)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Số giờ đã trôi qua kể từ lúc tin được đăng/duyệt. Điểm hiển thị sẽ giảm dần theo thời gian này.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Tính bằng giờ, từ 0 trở đi</w:t>
            </w:r>
          </w:p>
        </w:tc>
      </w:tr>
    </w:tbl>
    <w:p>
      <w:pPr>
        <w:pStyle w:val="Heading1"/>
        <w:spacing w:after="160" w:before="320"/>
      </w:pPr>
      <w:r>
        <w:t xml:space="preserve">4. Bảng cấu hình các gói tin (hạng VIP)</w:t>
      </w:r>
    </w:p>
    <w:p>
      <w:pPr>
        <w:spacing w:after="160"/>
      </w:pPr>
      <w:r>
        <w:rPr>
          <w:b w:val="false"/>
          <w:bCs w:val="false"/>
          <w:i w:val="false"/>
          <w:iCs w:val="false"/>
          <w:sz w:val="22"/>
          <w:szCs w:val="22"/>
        </w:rPr>
        <w:t xml:space="preserve">Mỗi gói tin được cấu hình sẵn 3 thông số: Cấp ưu tiên hiển thị, Hệ số nhân điểm, và Tốc độ giảm điểm. Đây là bảng tham số nghiệp vụ quan trọng nhất, quyết định toàn bộ “luật chơi” giữa các gói.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760"/>
        <w:gridCol w:w="1760"/>
        <w:gridCol w:w="1760"/>
        <w:gridCol w:w="192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Gói tin</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Cấp ưu tiên hiển thị</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Hệ số nhân điểm</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Tốc độ giảm điểm</w:t>
            </w:r>
          </w:p>
        </w:tc>
        <w:tc>
          <w:tcPr>
            <w:tcW w:type="dxa" w:w="1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Ý nghĩa nghiệp vụ</w:t>
            </w:r>
          </w:p>
        </w:tc>
      </w:tr>
      <w:tr>
        <w:tc>
          <w:tcPr>
            <w:tcW w:type="dxa" w:w="2160"/>
            <w:tcBorders>
              <w:top w:val="single" w:color="CCCCCC" w:sz="1"/>
              <w:left w:val="single" w:color="CCCCCC" w:sz="1"/>
              <w:bottom w:val="single" w:color="CCCCCC" w:sz="1"/>
              <w:right w:val="single" w:color="CCCCCC" w:sz="1"/>
            </w:tcBorders>
            <w:shd w:fill="FDF3D6" w:val="clear"/>
            <w:tcMar>
              <w:top w:type="dxa" w:w="80"/>
              <w:left w:type="dxa" w:w="120"/>
              <w:bottom w:type="dxa" w:w="80"/>
              <w:right w:type="dxa" w:w="120"/>
            </w:tcMar>
            <w:vAlign w:val="center"/>
          </w:tcPr>
          <w:p>
            <w:r>
              <w:rPr>
                <w:b/>
                <w:bCs/>
                <w:sz w:val="20"/>
                <w:szCs w:val="20"/>
              </w:rPr>
              <w:t xml:space="preserve">VIP Kim Cương</w:t>
            </w:r>
          </w:p>
        </w:tc>
        <w:tc>
          <w:tcPr>
            <w:tcW w:type="dxa" w:w="1760"/>
            <w:tcBorders>
              <w:top w:val="single" w:color="CCCCCC" w:sz="1"/>
              <w:left w:val="single" w:color="CCCCCC" w:sz="1"/>
              <w:bottom w:val="single" w:color="CCCCCC" w:sz="1"/>
              <w:right w:val="single" w:color="CCCCCC" w:sz="1"/>
            </w:tcBorders>
            <w:shd w:fill="FDF3D6" w:val="clear"/>
            <w:tcMar>
              <w:top w:type="dxa" w:w="80"/>
              <w:left w:type="dxa" w:w="120"/>
              <w:bottom w:type="dxa" w:w="80"/>
              <w:right w:type="dxa" w:w="120"/>
            </w:tcMar>
            <w:vAlign w:val="center"/>
          </w:tcPr>
          <w:p>
            <w:r>
              <w:rPr>
                <w:b w:val="false"/>
                <w:bCs w:val="false"/>
                <w:sz w:val="20"/>
                <w:szCs w:val="20"/>
              </w:rPr>
              <w:t xml:space="preserve">4 (cao nhất)</w:t>
            </w:r>
          </w:p>
        </w:tc>
        <w:tc>
          <w:tcPr>
            <w:tcW w:type="dxa" w:w="1760"/>
            <w:tcBorders>
              <w:top w:val="single" w:color="CCCCCC" w:sz="1"/>
              <w:left w:val="single" w:color="CCCCCC" w:sz="1"/>
              <w:bottom w:val="single" w:color="CCCCCC" w:sz="1"/>
              <w:right w:val="single" w:color="CCCCCC" w:sz="1"/>
            </w:tcBorders>
            <w:shd w:fill="FDF3D6" w:val="clear"/>
            <w:tcMar>
              <w:top w:type="dxa" w:w="80"/>
              <w:left w:type="dxa" w:w="120"/>
              <w:bottom w:type="dxa" w:w="80"/>
              <w:right w:type="dxa" w:w="120"/>
            </w:tcMar>
            <w:vAlign w:val="center"/>
          </w:tcPr>
          <w:p>
            <w:r>
              <w:rPr>
                <w:b w:val="false"/>
                <w:bCs w:val="false"/>
                <w:sz w:val="20"/>
                <w:szCs w:val="20"/>
              </w:rPr>
              <w:t xml:space="preserve">x 5.0</w:t>
            </w:r>
          </w:p>
        </w:tc>
        <w:tc>
          <w:tcPr>
            <w:tcW w:type="dxa" w:w="1760"/>
            <w:tcBorders>
              <w:top w:val="single" w:color="CCCCCC" w:sz="1"/>
              <w:left w:val="single" w:color="CCCCCC" w:sz="1"/>
              <w:bottom w:val="single" w:color="CCCCCC" w:sz="1"/>
              <w:right w:val="single" w:color="CCCCCC" w:sz="1"/>
            </w:tcBorders>
            <w:shd w:fill="FDF3D6" w:val="clear"/>
            <w:tcMar>
              <w:top w:type="dxa" w:w="80"/>
              <w:left w:type="dxa" w:w="120"/>
              <w:bottom w:type="dxa" w:w="80"/>
              <w:right w:type="dxa" w:w="120"/>
            </w:tcMar>
            <w:vAlign w:val="center"/>
          </w:tcPr>
          <w:p>
            <w:r>
              <w:rPr>
                <w:b w:val="false"/>
                <w:bCs w:val="false"/>
                <w:sz w:val="20"/>
                <w:szCs w:val="20"/>
              </w:rPr>
              <w:t xml:space="preserve">Rất chậm (0.01)</w:t>
            </w:r>
          </w:p>
        </w:tc>
        <w:tc>
          <w:tcPr>
            <w:tcW w:type="dxa" w:w="1920"/>
            <w:tcBorders>
              <w:top w:val="single" w:color="CCCCCC" w:sz="1"/>
              <w:left w:val="single" w:color="CCCCCC" w:sz="1"/>
              <w:bottom w:val="single" w:color="CCCCCC" w:sz="1"/>
              <w:right w:val="single" w:color="CCCCCC" w:sz="1"/>
            </w:tcBorders>
            <w:shd w:fill="FDF3D6" w:val="clear"/>
            <w:tcMar>
              <w:top w:type="dxa" w:w="80"/>
              <w:left w:type="dxa" w:w="120"/>
              <w:bottom w:type="dxa" w:w="80"/>
              <w:right w:type="dxa" w:w="120"/>
            </w:tcMar>
            <w:vAlign w:val="center"/>
          </w:tcPr>
          <w:p>
            <w:r>
              <w:rPr>
                <w:b w:val="false"/>
                <w:bCs w:val="false"/>
                <w:sz w:val="20"/>
                <w:szCs w:val="20"/>
              </w:rPr>
              <w:t xml:space="preserve">Luôn hiển thị ở nhóm trên cùng, điểm gần như không giảm trong nhiều ngày.</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bCs/>
                <w:sz w:val="20"/>
                <w:szCs w:val="20"/>
              </w:rPr>
              <w:t xml:space="preserve">VIP Vàng</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3</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x 3.0</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Chậm (0.02)</w:t>
            </w:r>
          </w:p>
        </w:tc>
        <w:tc>
          <w:tcPr>
            <w:tcW w:type="dxa" w:w="19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Ưu tiên cao, giữ vị trí tốt trong nhiều ngày.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VIP Bạc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x 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Trung bình (0.05)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Có lợi thế hơn tin thường nhưng điểm giảm nhanh hơn các gói cao cấp.</w:t>
            </w:r>
          </w:p>
        </w:tc>
      </w:tr>
      <w:tr>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bCs/>
                <w:sz w:val="20"/>
                <w:szCs w:val="20"/>
              </w:rPr>
              <w:t xml:space="preserve">Tin Thường (miễn phí)</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1 (thấp nhất)</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x 1.0</w:t>
            </w:r>
          </w:p>
        </w:tc>
        <w:tc>
          <w:tcPr>
            <w:tcW w:type="dxa" w:w="1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Nhanh nhất (0.08)</w:t>
            </w:r>
          </w:p>
        </w:tc>
        <w:tc>
          <w:tcPr>
            <w:tcW w:type="dxa" w:w="19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Điểm giảm nhanh – đảm bảo tin mới luôn có cơ hội xuất hiện.</w:t>
            </w:r>
          </w:p>
        </w:tc>
      </w:tr>
    </w:tbl>
    <w:p>
      <w:pPr>
        <w:pStyle w:val="Heading1"/>
        <w:spacing w:after="160" w:before="320"/>
      </w:pPr>
      <w:r>
        <w:t xml:space="preserve">5. Cách tính “Điểm hiển thị” (Final Score)</w:t>
      </w:r>
    </w:p>
    <w:p>
      <w:pPr>
        <w:spacing w:after="160"/>
      </w:pPr>
      <w:r>
        <w:rPr>
          <w:b w:val="false"/>
          <w:bCs w:val="false"/>
          <w:i w:val="false"/>
          <w:iCs w:val="false"/>
          <w:sz w:val="22"/>
          <w:szCs w:val="22"/>
        </w:rPr>
        <w:t xml:space="preserve">Điểm hiển thị được tính qua 4 bước, đi từ điểm gốc rồi giảm dần theo thời gian:</w:t>
      </w:r>
    </w:p>
    <w:p>
      <w:pPr>
        <w:pStyle w:val="Heading2"/>
        <w:spacing w:after="120" w:before="200"/>
      </w:pPr>
      <w:r>
        <w:t xml:space="preserve">Bước 1 – Tính Điểm gốc</w:t>
      </w:r>
    </w:p>
    <w:p>
      <w:pPr>
        <w:spacing w:after="160"/>
      </w:pPr>
      <w:r>
        <w:rPr>
          <w:b/>
          <w:bCs/>
          <w:i w:val="false"/>
          <w:iCs w:val="false"/>
          <w:sz w:val="22"/>
          <w:szCs w:val="22"/>
        </w:rPr>
        <w:t xml:space="preserve">Điểm gốc = Điểm chất lượng tin  ×  Hệ số nhân của gói tin</w:t>
      </w:r>
    </w:p>
    <w:p>
      <w:pPr>
        <w:spacing w:after="160"/>
      </w:pPr>
      <w:r>
        <w:rPr>
          <w:b w:val="false"/>
          <w:bCs w:val="false"/>
          <w:i w:val="false"/>
          <w:iCs w:val="false"/>
          <w:sz w:val="22"/>
          <w:szCs w:val="22"/>
        </w:rPr>
        <w:t xml:space="preserve">Đây là điểm “tối đa” mà tin có thể đạt được ngay sau khi đăng (chưa bị giảm theo thời gian). Tin chất lượng cao và mua gói VIP cao sẽ có điểm gốc rất lớn.</w:t>
      </w:r>
    </w:p>
    <w:p>
      <w:pPr>
        <w:pStyle w:val="Heading2"/>
        <w:spacing w:after="120" w:before="200"/>
      </w:pPr>
      <w:r>
        <w:t xml:space="preserve">Bước 2 – Áp dụng “giảm theo ngày” (áp dụng cho mọi gói)</w:t>
      </w:r>
    </w:p>
    <w:p>
      <w:pPr>
        <w:spacing w:after="160"/>
      </w:pPr>
      <w:r>
        <w:rPr>
          <w:b/>
          <w:bCs/>
          <w:i w:val="false"/>
          <w:iCs w:val="false"/>
          <w:sz w:val="22"/>
          <w:szCs w:val="22"/>
        </w:rPr>
        <w:t xml:space="preserve">Hệ số giảm theo ngày  =  1  /  (1 + Số giờ đã đăng / 24)</w:t>
      </w:r>
    </w:p>
    <w:p>
      <w:pPr>
        <w:spacing w:after="160"/>
      </w:pPr>
      <w:r>
        <w:rPr>
          <w:b w:val="false"/>
          <w:bCs w:val="false"/>
          <w:i w:val="false"/>
          <w:iCs w:val="false"/>
          <w:sz w:val="22"/>
          <w:szCs w:val="22"/>
        </w:rPr>
        <w:t xml:space="preserve">Đây là mức giảm “cơ bản”, áp dụng chung cho tất cả các tin. Cứ sau mỗi 24 giờ (1 ngày), hệ số này giảm xuống – tin đăng đã lâu sẽ có hệ số nhỏ hơn tin mới đăng, bất kể gói VIP nào.</w:t>
      </w:r>
    </w:p>
    <w:p>
      <w:pPr>
        <w:pStyle w:val="Heading2"/>
        <w:spacing w:after="120" w:before="200"/>
      </w:pPr>
      <w:r>
        <w:t xml:space="preserve">Bước 3 – Áp dụng “giảm theo tốc độ riêng của từng gói”</w:t>
      </w:r>
    </w:p>
    <w:p>
      <w:pPr>
        <w:spacing w:after="160"/>
      </w:pPr>
      <w:r>
        <w:rPr>
          <w:b/>
          <w:bCs/>
          <w:i w:val="false"/>
          <w:iCs w:val="false"/>
          <w:sz w:val="22"/>
          <w:szCs w:val="22"/>
        </w:rPr>
        <w:t xml:space="preserve">Hệ số giảm theo gói = e ^ ( – Tốc độ giảm điểm của gói × Số giờ đã đăng )</w:t>
      </w:r>
    </w:p>
    <w:p>
      <w:pPr>
        <w:spacing w:after="160"/>
      </w:pPr>
      <w:r>
        <w:rPr>
          <w:b w:val="false"/>
          <w:bCs w:val="false"/>
          <w:i w:val="false"/>
          <w:iCs w:val="false"/>
          <w:sz w:val="22"/>
          <w:szCs w:val="22"/>
        </w:rPr>
        <w:t xml:space="preserve">Đây là phần tạo ra sự khác biệt giữa các hạng VIP. “Tốc độ giảm điểm” của gói Kim Cương/Vàng rất nhỏ (0.01 – 0.02) nên hệ số này giảm rất chậm theo thời gian, còn gói Thường có tốc độ giảm điểm lớn (0.08) nên hệ số giảm nhanh hơn nhiều – đây chính là lý do tin VIP “sống lâu” trên trang chủ hơn tin thường.</w:t>
      </w:r>
    </w:p>
    <w:p>
      <w:pPr>
        <w:pStyle w:val="Heading2"/>
        <w:spacing w:after="120" w:before="200"/>
      </w:pPr>
      <w:r>
        <w:t xml:space="preserve">Bước 4 – Tính Điểm hiển thị cuối cùng</w:t>
      </w:r>
    </w:p>
    <w:p>
      <w:pPr>
        <w:spacing w:after="160"/>
      </w:pPr>
      <w:r>
        <w:rPr>
          <w:b/>
          <w:bCs/>
          <w:i w:val="false"/>
          <w:iCs w:val="false"/>
          <w:sz w:val="22"/>
          <w:szCs w:val="22"/>
        </w:rPr>
        <w:t xml:space="preserve">Điểm hiển thị  =  Điểm gốc  ×  Hệ số giảm theo ngày  ×  Hệ số giảm theo gói</w:t>
      </w:r>
    </w:p>
    <w:p>
      <w:pPr>
        <w:spacing w:after="160"/>
      </w:pPr>
      <w:r>
        <w:rPr>
          <w:b w:val="false"/>
          <w:bCs w:val="false"/>
          <w:i w:val="false"/>
          <w:iCs w:val="false"/>
          <w:sz w:val="22"/>
          <w:szCs w:val="22"/>
        </w:rPr>
        <w:t xml:space="preserve">Điểm này được hệ thống tính lại liên tục (mỗi khi trang được tải) và dùng để xếp hạng tin trong cùng một cấp ưu tiên.</w:t>
      </w:r>
    </w:p>
    <w:p>
      <w:pPr>
        <w:pStyle w:val="Heading1"/>
        <w:spacing w:after="160" w:before="320"/>
      </w:pPr>
      <w:r>
        <w:t xml:space="preserve">6. Quy tắc sắp xếp thứ tự hiển thị</w:t>
      </w:r>
    </w:p>
    <w:p>
      <w:pPr>
        <w:spacing w:after="160"/>
      </w:pPr>
      <w:r>
        <w:rPr>
          <w:b w:val="false"/>
          <w:bCs w:val="false"/>
          <w:i w:val="false"/>
          <w:iCs w:val="false"/>
          <w:sz w:val="22"/>
          <w:szCs w:val="22"/>
        </w:rPr>
        <w:t xml:space="preserve">Khi xếp danh sách tin đăng, hệ thống áp dụng 2 quy tắc theo thứ tự ưu tiên sau:</w:t>
      </w:r>
    </w:p>
    <w:p>
      <w:pPr>
        <w:pStyle w:val="ListParagraph"/>
        <w:numPr>
          <w:ilvl w:val="0"/>
          <w:numId w:val="3"/>
        </w:numPr>
        <w:spacing w:after="100"/>
      </w:pPr>
      <w:r>
        <w:rPr>
          <w:sz w:val="22"/>
          <w:szCs w:val="22"/>
        </w:rPr>
        <w:t xml:space="preserve">Ưu tiên 1 – Cấp ưu tiên của gói tin (Priority): tin thuộc gói có cấp ưu tiên cao hơn (xem Mục 4) LUÔN được xếp trên tin thuộc gói có cấp ưu tiên thấp hơn, bất kể Điểm hiển thị của tin thấp hơn là bao nhiêu.</w:t>
      </w:r>
    </w:p>
    <w:p>
      <w:pPr>
        <w:pStyle w:val="ListParagraph"/>
        <w:numPr>
          <w:ilvl w:val="0"/>
          <w:numId w:val="3"/>
        </w:numPr>
        <w:spacing w:after="100"/>
      </w:pPr>
      <w:r>
        <w:rPr>
          <w:sz w:val="22"/>
          <w:szCs w:val="22"/>
        </w:rPr>
        <w:t xml:space="preserve">Ưu tiên 2 – Điểm hiển thị (Final Score): nếu hai tin có cùng cấp ưu tiên (cùng hạng VIP), tin nào có Điểm hiển thị cao hơn sẽ được xếp trên.</w:t>
      </w:r>
    </w:p>
    <w:tbl>
      <w:tblPr>
        <w:tblW w:type="dxa" w:w="9360"/>
        <w:tblBorders>
          <w:top w:val="single" w:color="2563eb" w:sz="4"/>
          <w:left w:val="single" w:color="2563eb" w:sz="4"/>
          <w:bottom w:val="single" w:color="2563eb" w:sz="4"/>
          <w:right w:val="single" w:color="2563eb"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r>
              <w:rPr>
                <w:b/>
                <w:bCs/>
                <w:color w:val="1e3a5f"/>
                <w:sz w:val="22"/>
                <w:szCs w:val="22"/>
              </w:rPr>
              <w:t xml:space="preserve">Ghi nhớ:</w:t>
            </w:r>
          </w:p>
          <w:p>
            <w:pPr>
              <w:spacing w:after="0"/>
            </w:pPr>
            <w:r>
              <w:rPr>
                <w:sz w:val="22"/>
                <w:szCs w:val="22"/>
              </w:rPr>
              <w:t xml:space="preserve">Một tin Kim Cương đăng đã lâu vẫn sẽ luôn đứng trên một tin Bạc/Thường vừa đăng, vì cấp ưu tiên gói tin được xét trước. Điểm hiển thị chỉ dùng để cạnh tranh giữa các tin CÙNG hạng gói.</w:t>
            </w:r>
          </w:p>
        </w:tc>
      </w:tr>
    </w:tbl>
    <w:p>
      <w:pPr>
        <w:pStyle w:val="Heading1"/>
        <w:spacing w:after="160" w:before="320"/>
      </w:pPr>
      <w:r>
        <w:t xml:space="preserve">7. Ví dụ minh họa</w:t>
      </w:r>
    </w:p>
    <w:p>
      <w:pPr>
        <w:spacing w:after="160"/>
      </w:pPr>
      <w:r>
        <w:rPr>
          <w:b w:val="false"/>
          <w:bCs w:val="false"/>
          <w:i w:val="false"/>
          <w:iCs w:val="false"/>
          <w:sz w:val="22"/>
          <w:szCs w:val="22"/>
        </w:rPr>
        <w:t xml:space="preserve">Giả sử có 2 tin đăng tại cùng một thời điểm xem trang:</w:t>
      </w:r>
    </w:p>
    <w:p>
      <w:pPr>
        <w:pStyle w:val="ListParagraph"/>
        <w:numPr>
          <w:ilvl w:val="0"/>
          <w:numId w:val="2"/>
        </w:numPr>
        <w:spacing w:after="80"/>
      </w:pPr>
      <w:r>
        <w:rPr>
          <w:b w:val="false"/>
          <w:bCs w:val="false"/>
          <w:sz w:val="22"/>
          <w:szCs w:val="22"/>
        </w:rPr>
        <w:t xml:space="preserve">Tin A: gói VIP Vàng, điểm chất lượng 10/10, đã đăng được 72 giờ (3 ngày).</w:t>
      </w:r>
    </w:p>
    <w:p>
      <w:pPr>
        <w:pStyle w:val="ListParagraph"/>
        <w:numPr>
          <w:ilvl w:val="0"/>
          <w:numId w:val="2"/>
        </w:numPr>
        <w:spacing w:after="80"/>
      </w:pPr>
      <w:r>
        <w:rPr>
          <w:b w:val="false"/>
          <w:bCs w:val="false"/>
          <w:sz w:val="22"/>
          <w:szCs w:val="22"/>
        </w:rPr>
        <w:t xml:space="preserve">Tin B: gói VIP Bạc, điểm chất lượng 9/10, đã đăng được 2 giờ.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Chỉ số</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Tin A (VIP Vàng)</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Tin B (VIP Bạc)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Cấp ưu tiên gói 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bCs/>
                <w:sz w:val="20"/>
                <w:szCs w:val="20"/>
              </w:rPr>
              <w:t xml:space="preserve">Điểm gốc (Chất lượng × Hệ số nhân)</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10 × 3.0 = 30</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9 × 2.0 = 18</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Hệ số giảm theo ngày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 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 0.92</w:t>
            </w:r>
          </w:p>
        </w:tc>
      </w:tr>
      <w:tr>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bCs/>
                <w:sz w:val="20"/>
                <w:szCs w:val="20"/>
              </w:rPr>
              <w:t xml:space="preserve">Hệ số giảm theo gói</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 0.24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center"/>
          </w:tcPr>
          <w:p>
            <w:r>
              <w:rPr>
                <w:b w:val="false"/>
                <w:bCs w:val="false"/>
                <w:sz w:val="20"/>
                <w:szCs w:val="20"/>
              </w:rPr>
              <w:t xml:space="preserve">≈ 0.90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Điểm hiển thị cuối cùng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 15.0</w:t>
            </w:r>
          </w:p>
        </w:tc>
      </w:tr>
    </w:tbl>
    <w:p>
      <w:pPr>
        <w:spacing w:after="0" w:before="160"/>
      </w:pPr>
    </w:p>
    <w:tbl>
      <w:tblPr>
        <w:tblW w:type="dxa" w:w="9360"/>
        <w:tblBorders>
          <w:top w:val="single" w:color="2563eb" w:sz="4"/>
          <w:left w:val="single" w:color="2563eb" w:sz="4"/>
          <w:bottom w:val="single" w:color="2563eb" w:sz="4"/>
          <w:right w:val="single" w:color="2563eb" w:sz="4"/>
          <w:insideH w:val="single" w:color="auto" w:sz="4"/>
          <w:insideV w:val="single" w:color="auto" w:sz="4"/>
        </w:tblBorders>
      </w:tblPr>
      <w:tblGrid>
        <w:gridCol w:w="9360"/>
      </w:tblGrid>
      <w:tr>
        <w:tc>
          <w:tcPr>
            <w:tcW w:type="dxa" w:w="9360"/>
            <w:shd w:fill="FDF3D6" w:val="clear"/>
            <w:tcMar>
              <w:top w:type="dxa" w:w="160"/>
              <w:left w:type="dxa" w:w="200"/>
              <w:bottom w:type="dxa" w:w="160"/>
              <w:right w:type="dxa" w:w="200"/>
            </w:tcMar>
          </w:tcPr>
          <w:p>
            <w:r>
              <w:rPr>
                <w:b/>
                <w:bCs/>
                <w:color w:val="1e3a5f"/>
                <w:sz w:val="22"/>
                <w:szCs w:val="22"/>
              </w:rPr>
              <w:t xml:space="preserve">Kết quả xếp hạng: Tin A (VIP Vàng) vẫn được hiển thị TRÊN Tin B (VIP Bạc).</w:t>
            </w:r>
          </w:p>
          <w:p>
            <w:pPr>
              <w:spacing w:after="0"/>
            </w:pPr>
            <w:r>
              <w:rPr>
                <w:sz w:val="22"/>
                <w:szCs w:val="22"/>
              </w:rPr>
              <w:t xml:space="preserve">Mặc dù Điểm hiển thị của Tin A (1.8) thấp hơn nhiều so với Tin B (15.0), Tin A vẫn thắng vì có Cấp ưu tiên gói tin cao hơn (3 so với 2). Quy tắc Ưu tiên 1 (Mục 6) luôn được xét trước Điểm hiển thị.</w:t>
            </w:r>
          </w:p>
        </w:tc>
      </w:tr>
    </w:tbl>
    <w:p>
      <w:pPr>
        <w:pStyle w:val="Heading1"/>
        <w:spacing w:after="160" w:before="320"/>
      </w:pPr>
      <w:r>
        <w:t xml:space="preserve">8. Tóm tắt các quy tắc nghiệp vụ chính</w:t>
      </w:r>
    </w:p>
    <w:p>
      <w:pPr>
        <w:pStyle w:val="ListParagraph"/>
        <w:numPr>
          <w:ilvl w:val="0"/>
          <w:numId w:val="2"/>
        </w:numPr>
        <w:spacing w:after="80"/>
      </w:pPr>
      <w:r>
        <w:rPr>
          <w:b w:val="false"/>
          <w:bCs w:val="false"/>
          <w:sz w:val="22"/>
          <w:szCs w:val="22"/>
        </w:rPr>
        <w:t xml:space="preserve">Mỗi tin đăng có 1 Điểm hiển thị, được hệ thống tự tính lại liên tục dựa trên: chất lượng tin, gói VIP, và số giờ đã đăng.</w:t>
      </w:r>
    </w:p>
    <w:p>
      <w:pPr>
        <w:pStyle w:val="ListParagraph"/>
        <w:numPr>
          <w:ilvl w:val="0"/>
          <w:numId w:val="2"/>
        </w:numPr>
        <w:spacing w:after="80"/>
      </w:pPr>
      <w:r>
        <w:rPr>
          <w:b w:val="false"/>
          <w:bCs w:val="false"/>
          <w:sz w:val="22"/>
          <w:szCs w:val="22"/>
        </w:rPr>
        <w:t xml:space="preserve">Gói VIP cao hơn luôn được xếp trên gói VIP thấp hơn (xét theo Cấp ưu tiên), không phụ thuộc vào Điểm hiển thị.</w:t>
      </w:r>
    </w:p>
    <w:p>
      <w:pPr>
        <w:pStyle w:val="ListParagraph"/>
        <w:numPr>
          <w:ilvl w:val="0"/>
          <w:numId w:val="2"/>
        </w:numPr>
        <w:spacing w:after="80"/>
      </w:pPr>
      <w:r>
        <w:rPr>
          <w:b w:val="false"/>
          <w:bCs w:val="false"/>
          <w:sz w:val="22"/>
          <w:szCs w:val="22"/>
        </w:rPr>
        <w:t xml:space="preserve">Trong cùng một hạng VIP, tin có Điểm hiển thị cao hơn (mới hơn và/hoặc chất lượng cao hơn) sẽ được xếp trên.</w:t>
      </w:r>
    </w:p>
    <w:p>
      <w:pPr>
        <w:pStyle w:val="ListParagraph"/>
        <w:numPr>
          <w:ilvl w:val="0"/>
          <w:numId w:val="2"/>
        </w:numPr>
        <w:spacing w:after="80"/>
      </w:pPr>
      <w:r>
        <w:rPr>
          <w:b w:val="false"/>
          <w:bCs w:val="false"/>
          <w:sz w:val="22"/>
          <w:szCs w:val="22"/>
        </w:rPr>
        <w:t xml:space="preserve">Điểm hiển thị giảm dần theo thời gian đối với MỌI tin đăng – đảm bảo trang luôn có nội dung mới.</w:t>
      </w:r>
    </w:p>
    <w:p>
      <w:pPr>
        <w:pStyle w:val="ListParagraph"/>
        <w:numPr>
          <w:ilvl w:val="0"/>
          <w:numId w:val="2"/>
        </w:numPr>
        <w:spacing w:after="80"/>
      </w:pPr>
      <w:r>
        <w:rPr>
          <w:b w:val="false"/>
          <w:bCs w:val="false"/>
          <w:sz w:val="22"/>
          <w:szCs w:val="22"/>
        </w:rPr>
        <w:t xml:space="preserve">Gói VIP cao có “Tốc độ giảm điểm” nhỏ hơn nên Điểm hiển thị giảm chậm hơn nhiều – đây là quyền lợi chính của việc mua gói VIP cao cấp.</w:t>
      </w:r>
    </w:p>
    <w:p>
      <w:pPr>
        <w:pStyle w:val="ListParagraph"/>
        <w:numPr>
          <w:ilvl w:val="0"/>
          <w:numId w:val="2"/>
        </w:numPr>
        <w:spacing w:after="80"/>
      </w:pPr>
      <w:r>
        <w:rPr>
          <w:b w:val="false"/>
          <w:bCs w:val="false"/>
          <w:sz w:val="22"/>
          <w:szCs w:val="22"/>
        </w:rPr>
        <w:t xml:space="preserve">Tin đăng đầy đủ thông tin (hình ảnh, mô tả, pháp lý, giá, diện tích) sẽ có Điểm chất lượng cao hơn – góp phần tăng Điểm gốc và Điểm hiển thị.</w:t>
      </w:r>
    </w:p>
    <w:p>
      <w:pPr>
        <w:spacing w:before="320"/>
      </w:pPr>
      <w:r>
        <w:rPr>
          <w:i/>
          <w:iCs/>
          <w:color w:val="777777"/>
          <w:sz w:val="20"/>
          <w:szCs w:val="20"/>
        </w:rPr>
        <w:t xml:space="preserve">Lưu ý: Tài liệu này mô tả luật nghiệp vụ ở mức tổng quan dành cho BA/PM. Các thông số cụ thể (hệ số nhân, tốc độ giảm điểm, cấp ưu tiên...) có thể được điều chỉnh theo cấu hình thực tế của hệ thống tại từng thời điểm; vui lòng đối chiếu với cấu hình sản phẩm hiện hành khi cần số liệu chính xác.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Propify – Tài liệu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28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 w:type="paragraph" w:styleId="Title">
    <w:name w:val="Title"/>
    <w:basedOn w:val="Normal"/>
    <w:next w:val="Normal"/>
    <w:qFormat/>
    <w:pPr>
      <w:spacing w:after="80"/>
    </w:pPr>
    <w:rPr>
      <w:rFonts w:ascii="Arial" w:cs="Arial" w:eastAsia="Arial" w:hAnsi="Arial"/>
      <w:b/>
      <w:bCs/>
      <w:color w:val="1e3a5f"/>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2026-06-12T05:03:19.380Z</dcterms:created>
  <dcterms:modified xsi:type="dcterms:W3CDTF">2026-06-12T05:03:19.380Z</dcterms:modified>
</cp:coreProperties>
</file>

<file path=docProps/custom.xml><?xml version="1.0" encoding="utf-8"?>
<Properties xmlns="http://schemas.openxmlformats.org/officeDocument/2006/custom-properties" xmlns:vt="http://schemas.openxmlformats.org/officeDocument/2006/docPropsVTypes"/>
</file>