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 w:line="345" w:lineRule="atLeast"/>
        <w:jc w:val="left"/>
        <w:outlineLvl w:val="0"/>
        <w:rPr>
          <w:rFonts w:ascii="맑은 고딕" w:eastAsia="맑은 고딕" w:hAnsi="맑은 고딕" w:cs="굴림"/>
          <w:b/>
          <w:bCs/>
          <w:color w:val="000000"/>
          <w:spacing w:val="-23"/>
          <w:kern w:val="36"/>
          <w:sz w:val="27"/>
          <w:szCs w:val="27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23"/>
          <w:kern w:val="36"/>
          <w:sz w:val="27"/>
          <w:szCs w:val="27"/>
        </w:rPr>
        <w:t xml:space="preserve">어느 91세 부인의 이혼 </w:t>
      </w:r>
      <w:proofErr w:type="gramStart"/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23"/>
          <w:kern w:val="36"/>
          <w:sz w:val="27"/>
          <w:szCs w:val="27"/>
        </w:rPr>
        <w:t>사유…</w:t>
      </w:r>
      <w:proofErr w:type="gramEnd"/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23"/>
          <w:kern w:val="36"/>
          <w:sz w:val="27"/>
          <w:szCs w:val="27"/>
        </w:rPr>
        <w:t>"94세 남편 지금도 외도에 폭력"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line="150" w:lineRule="atLeast"/>
        <w:jc w:val="left"/>
        <w:textAlignment w:val="bottom"/>
        <w:rPr>
          <w:rFonts w:ascii="맑은 고딕" w:eastAsia="맑은 고딕" w:hAnsi="맑은 고딕" w:cs="굴림" w:hint="eastAsia"/>
          <w:color w:val="666666"/>
          <w:kern w:val="0"/>
          <w:sz w:val="10"/>
          <w:szCs w:val="10"/>
        </w:rPr>
      </w:pPr>
      <w:r w:rsidRPr="00972944">
        <w:rPr>
          <w:rFonts w:ascii="맑은 고딕" w:eastAsia="맑은 고딕" w:hAnsi="맑은 고딕" w:cs="굴림" w:hint="eastAsia"/>
          <w:color w:val="666666"/>
          <w:spacing w:val="-8"/>
          <w:kern w:val="0"/>
          <w:sz w:val="10"/>
        </w:rPr>
        <w:t>송고시간</w:t>
      </w:r>
      <w:r w:rsidRPr="00972944">
        <w:rPr>
          <w:rFonts w:ascii="맑은 고딕" w:eastAsia="맑은 고딕" w:hAnsi="맑은 고딕" w:cs="굴림" w:hint="eastAsia"/>
          <w:color w:val="666666"/>
          <w:kern w:val="0"/>
          <w:sz w:val="10"/>
          <w:szCs w:val="10"/>
        </w:rPr>
        <w:t>2021-03-08 17:20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  <w:t> 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inherit" w:eastAsia="맑은 고딕" w:hAnsi="inherit" w:cs="굴림" w:hint="eastAsia"/>
          <w:color w:val="000000"/>
          <w:spacing w:val="-8"/>
          <w:kern w:val="0"/>
          <w:sz w:val="2"/>
          <w:szCs w:val="2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요약</w:t>
      </w:r>
      <w:hyperlink r:id="rId4" w:tgtFrame="_blank" w:history="1">
        <w:r w:rsidRPr="00972944">
          <w:rPr>
            <w:rFonts w:ascii="맑은 고딕" w:eastAsia="맑은 고딕" w:hAnsi="맑은 고딕" w:cs="굴림" w:hint="eastAsia"/>
            <w:color w:val="0000FF"/>
            <w:spacing w:val="-8"/>
            <w:kern w:val="0"/>
            <w:sz w:val="2"/>
          </w:rPr>
          <w:t>beta</w:t>
        </w:r>
      </w:hyperlink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972944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공유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972944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댓글</w:t>
      </w:r>
      <w:proofErr w:type="spellEnd"/>
      <w:r w:rsidRPr="00972944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글자크기조정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972944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인쇄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굴림" w:hAnsi="맑은 고딕" w:cs="굴림"/>
          <w:color w:val="0000FF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begin"/>
      </w:r>
      <w:r w:rsidRPr="00972944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instrText xml:space="preserve"> HYPERLINK "https://www.yna.co.kr/reporter/index?id=30343839393837&amp;site=article_writer" </w:instrText>
      </w:r>
      <w:r w:rsidRPr="00972944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separate"/>
      </w:r>
      <w:r>
        <w:rPr>
          <w:rFonts w:ascii="맑은 고딕" w:eastAsia="맑은 고딕" w:hAnsi="맑은 고딕" w:cs="굴림"/>
          <w:noProof/>
          <w:color w:val="0000FF"/>
          <w:spacing w:val="-8"/>
          <w:kern w:val="0"/>
          <w:sz w:val="12"/>
          <w:szCs w:val="12"/>
        </w:rPr>
        <w:drawing>
          <wp:inline distT="0" distB="0" distL="0" distR="0">
            <wp:extent cx="1219200" cy="1219200"/>
            <wp:effectExtent l="19050" t="0" r="0" b="0"/>
            <wp:docPr id="1" name="그림 1" descr="오예진 기자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오예진 기자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textAlignment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1"/>
        </w:rPr>
        <w:t>오예진 기자</w:t>
      </w:r>
      <w:r w:rsidRPr="00972944">
        <w:rPr>
          <w:rFonts w:ascii="맑은 고딕" w:eastAsia="맑은 고딕" w:hAnsi="맑은 고딕" w:cs="굴림" w:hint="eastAsia"/>
          <w:color w:val="666666"/>
          <w:spacing w:val="-8"/>
          <w:kern w:val="0"/>
          <w:sz w:val="8"/>
          <w:u w:val="single"/>
        </w:rPr>
        <w:t>기자 페이지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end"/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  <w:t xml:space="preserve">가정법률상담소 작년 이혼 상담 </w:t>
      </w:r>
      <w:proofErr w:type="gramStart"/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  <w:t>통계…</w:t>
      </w:r>
      <w:proofErr w:type="gramEnd"/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  <w:t>女 '남편 폭력·男 '배우자 요구'가 최다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before="75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3"/>
          <w:szCs w:val="13"/>
        </w:rPr>
        <w:t>'코로나19 여파로 경제위기'도 이혼 사유로 등장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center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00"/>
          <w:spacing w:val="-8"/>
          <w:kern w:val="0"/>
          <w:sz w:val="12"/>
          <w:szCs w:val="12"/>
        </w:rPr>
        <w:drawing>
          <wp:inline distT="0" distB="0" distL="0" distR="0">
            <wp:extent cx="9753600" cy="5114925"/>
            <wp:effectExtent l="19050" t="0" r="0" b="0"/>
            <wp:docPr id="2" name="그림 2" descr="황혼이혼 (P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황혼이혼 (PG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2"/>
        </w:rPr>
        <w:t>황혼이혼 (PG)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  <w:t>[정연주 제작] 일러스트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(서울=연합뉴스) 오예진 기자 = "애들 어릴 때 외도하는 남편에게 맞아 상담소를 찾아갔었다. 그러나 이혼하면 애들이 거지가 될 것 같아 참고 살았다. 남편은 평생 외도를 했고 현재는 딸과 동갑인 여자와 외도 </w:t>
      </w:r>
      <w:proofErr w:type="gram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중이다…</w:t>
      </w:r>
      <w:proofErr w:type="gram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(중략)…엊그제도 맞았다. 이제껏 참고 살아온 내가 불쌍하다"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한국가정법률상담소는 지난해 이런 사례를 포함해 모두 4천39건의 이혼 상담을 진행했다고 8일 밝혔다.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lastRenderedPageBreak/>
        <w:t>이 중 여성은 3천260명(76.9％)이었고 남성은 979명(23.1％)이었다.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FF"/>
          <w:spacing w:val="-8"/>
          <w:kern w:val="0"/>
          <w:sz w:val="12"/>
          <w:szCs w:val="12"/>
        </w:rPr>
        <w:drawing>
          <wp:inline distT="0" distB="0" distL="0" distR="0">
            <wp:extent cx="3600450" cy="666750"/>
            <wp:effectExtent l="19050" t="0" r="0" b="0"/>
            <wp:docPr id="3" name="그림 3" descr="https://img.yna.co.kr/ad/kr/20210511/20210511134900_ad.jpg">
              <a:hlinkClick xmlns:a="http://schemas.openxmlformats.org/drawingml/2006/main" r:id="rId8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yna.co.kr/ad/kr/20210511/20210511134900_ad.jpg">
                      <a:hlinkClick r:id="rId8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여성의 경우 가장 많은 이혼 사유로 48.3％가 '폭력 등 남편의 부당대우'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를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꼽았다. 이어 장기별거·성격 차이·경제갈등 등 기타 사유(31.4％)를 이유로 들었다. 남편의 외도(8.3％)는 세 번째로 많은 사유로 집계됐다.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남성은 장기별거·성격 차이·경제갈등 등 기타 사유로 이혼 상담을 하는 사례가 56.5％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로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가장 많았다. 이어 아내의 가출(23.0％), 폭력 등 아내의 부당대우(13.3％)와 같은 이유가 뒤를 이었다.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center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00"/>
          <w:spacing w:val="-8"/>
          <w:kern w:val="0"/>
          <w:sz w:val="12"/>
          <w:szCs w:val="12"/>
        </w:rPr>
        <w:drawing>
          <wp:inline distT="0" distB="0" distL="0" distR="0">
            <wp:extent cx="9753600" cy="3152775"/>
            <wp:effectExtent l="19050" t="0" r="0" b="0"/>
            <wp:docPr id="4" name="그림 4" descr="남녀별 이혼 사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남녀별 이혼 사유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2"/>
        </w:rPr>
        <w:t>남녀별 이혼 사유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  <w:t>[한국가정법률상담소 제공. 재판매 및 DB금지]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연령별로 여성은 40대의 이혼 상담이 전체의 32.0％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를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차지해 가장 많았다. 다음으로 50대(25.4％), 60대 이상(22.3％), 30대(15.7％), 20대(4.6％)의 순으로 나타났다.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남성은 60대 이상이 43.5％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로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가장 많았다. 이어 50대(28.5％), 40대(19.7％), 30대(7.5％), 20대(0.8％)가 뒤를 이었다.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지난해 이혼 상담 사례 중에는 신종 코로나바이러스 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감염증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(코로나19)으로 인한 경제 갈등을 이유로 든 경우도 새로 나타났다.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여성의 7.6％, 남성의 4.2％가 코로나19 인한 실직·폐업 등 경제위기를 겪었고, 이런 상황이 고스란히 가정불화로 이어졌다는 내용으로 상담을 신청했다.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이와 관련해 남성들은 궁핍한 가정 경제를 모두 남편의 책임으로 돌리는 아내의 태도가 가장 견디기 힘들다고 토로했다. 여성들은 경력이 단절된 후 단순 노무 같은 일자리마저 구하지 못해 생계에 위협을 받을 때 무능한 남편에 대한 원망이 더욱 커졌다는 고충을 털어놨다.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지난해에는 미성년 자녀에 대한 친권·양육권 상담도 상대적으로 증가했다.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친권·양육권 상담은 전년의 1.5％에서 지난해 1.7％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로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, 양육비 상담은 3.2％에서 4.5％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로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늘었다.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성년후견제도에 대한 상담은 제도 시행 첫해인 2013년에는 전체 상담의 0.9％에 그쳤지만 지난해에는 6.1％</w:t>
      </w:r>
      <w:proofErr w:type="spellStart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를</w:t>
      </w:r>
      <w:proofErr w:type="spellEnd"/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 xml:space="preserve"> 나타내며 계속 증가세를 보였다.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972944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가정법률상담소는 이런 사례를 포함해 지난해 모두 6만2천997건의 법률상담을 진행했다.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center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00"/>
          <w:spacing w:val="-8"/>
          <w:kern w:val="0"/>
          <w:sz w:val="12"/>
          <w:szCs w:val="12"/>
        </w:rPr>
        <w:lastRenderedPageBreak/>
        <w:drawing>
          <wp:inline distT="0" distB="0" distL="0" distR="0">
            <wp:extent cx="6010275" cy="1866900"/>
            <wp:effectExtent l="19050" t="0" r="9525" b="0"/>
            <wp:docPr id="5" name="그림 5" descr="연도별 이혼상담 비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연도별 이혼상담 비율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2"/>
        </w:rPr>
        <w:t>연도별 이혼상담 비율</w:t>
      </w:r>
    </w:p>
    <w:p w:rsidR="00972944" w:rsidRPr="00972944" w:rsidRDefault="00972944" w:rsidP="0097294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</w:pPr>
      <w:r w:rsidRPr="00972944"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  <w:t>[한국가정법률상담소 제공. 재판매 및 DB금지]</w:t>
      </w:r>
    </w:p>
    <w:p w:rsidR="00E9466E" w:rsidRDefault="00E9466E"/>
    <w:sectPr w:rsidR="00E9466E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72944"/>
    <w:rsid w:val="00972944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97294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294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294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7294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update-time">
    <w:name w:val="update-time"/>
    <w:basedOn w:val="a"/>
    <w:rsid w:val="0097294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">
    <w:name w:val="txt"/>
    <w:basedOn w:val="a0"/>
    <w:rsid w:val="00972944"/>
  </w:style>
  <w:style w:type="character" w:customStyle="1" w:styleId="ir-txt">
    <w:name w:val="ir-txt"/>
    <w:basedOn w:val="a0"/>
    <w:rsid w:val="00972944"/>
  </w:style>
  <w:style w:type="character" w:styleId="a3">
    <w:name w:val="Hyperlink"/>
    <w:basedOn w:val="a0"/>
    <w:uiPriority w:val="99"/>
    <w:semiHidden/>
    <w:unhideWhenUsed/>
    <w:rsid w:val="00972944"/>
    <w:rPr>
      <w:color w:val="0000FF"/>
      <w:u w:val="single"/>
    </w:rPr>
  </w:style>
  <w:style w:type="character" w:styleId="a4">
    <w:name w:val="Strong"/>
    <w:basedOn w:val="a0"/>
    <w:uiPriority w:val="22"/>
    <w:qFormat/>
    <w:rsid w:val="00972944"/>
    <w:rPr>
      <w:b/>
      <w:bCs/>
    </w:rPr>
  </w:style>
  <w:style w:type="character" w:customStyle="1" w:styleId="txt-link">
    <w:name w:val="txt-link"/>
    <w:basedOn w:val="a0"/>
    <w:rsid w:val="00972944"/>
  </w:style>
  <w:style w:type="paragraph" w:customStyle="1" w:styleId="txt-desc">
    <w:name w:val="txt-desc"/>
    <w:basedOn w:val="a"/>
    <w:rsid w:val="0097294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7294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729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729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5926">
                  <w:marLeft w:val="1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3826">
                  <w:marLeft w:val="1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31963">
                      <w:marLeft w:val="0"/>
                      <w:marRight w:val="0"/>
                      <w:marTop w:val="0"/>
                      <w:marBottom w:val="3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.yonhapnews.co.kr/RealMedia/ads/click_lx.ads/www.yonhapnews.co.kr/bulletin/850804491/Text2/OasDefault/seokplant/seokplant.html/316630313031353136303965303932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na.co.kr/reporter/index?id=30343839393837&amp;site=article_writer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yna.co.kr/view/AKR20210111095300527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2021-05-14T05:23:00Z</dcterms:created>
  <dcterms:modified xsi:type="dcterms:W3CDTF">2021-05-14T05:24:00Z</dcterms:modified>
</cp:coreProperties>
</file>