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一：spo2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WiFi驱动：esp8266.c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Led 灯：led.c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血氧传感器驱动：max30102_2.c、algorithm.c、iic.c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屏幕驱动：lcd.c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Rfid读卡器驱动：rc522.c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按键驱动：key.c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串口驱动：uart.c、usart.c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系统时钟驱动：delay.c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二：pulse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脉搏传感器驱动：adc.c、timer.c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其余函数在spo2下有重复，请查看spo2的说明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三：DS18B20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温度传感器驱动：ds18b20.c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其余函数在spo2下有重复，请查看spo2的说明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四：血压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血压传感器是使用zigbee进行采集和传输的，因此改传感器驱动不在stm32的程序中，但是数据是在uart2.c中进行接收的，main.c中进行处理</w:t>
      </w: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2019-09-29T13:34:39Z</dcterms:created>
  <dc:creator>zy</dc:creator>
  <cp:lastModifiedBy>趙</cp:lastModifiedBy>
  <dcterms:modified xsi:type="dcterms:W3CDTF">2019-09-29T13:45:36Z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