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new-form-of-propulsion-v0-pppbz8aw3zpf1" focussize="0,0" recolor="t" r:id="rId4"/>
    </v:background>
  </w:background>
  <w:body>
    <w:p>
      <w:pPr>
        <w:keepNext w:val="0"/>
        <w:keepLines w:val="0"/>
        <w:widowControl/>
        <w:suppressLineNumbers w:val="0"/>
        <w:jc w:val="left"/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wdasdefgokirhhtuh0th0t09ihuibnhotfihxogfhgfhotfhnojffnnjgfhnfjxhnxpgfjhnxfffkhnxgfhnjxdgfhniiixngjjnxjjitnnjxfffnhpxgfohiixjogfihbnxoiifgnhjixngjnxoiignhoixjfhjinohjixfnohiijihjjidnfhoijnnfhojidgnfhjigfnjirheesthaemkykyojuo trollface</w:t>
      </w:r>
      <w:bookmarkStart w:id="0" w:name="_GoBack"/>
      <w:bookmarkEnd w:id="0"/>
    </w:p>
    <w:sectPr>
      <w:pgSz w:w="16837" w:h="23811"/>
      <w:pgMar w:top="720" w:right="720" w:bottom="720" w:left="720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7CA878"/>
    <w:rsid w:val="7E7CA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2025-12-04T11:29:00Z</dcterms:created>
  <dc:creator>cicles</dc:creator>
  <cp:lastModifiedBy>cicles</cp:lastModifiedBy>
  <dcterms:modified xsi:type="dcterms:W3CDTF">2025-12-04T11:44:32Z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