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1A73" w14:textId="77777777" w:rsidR="004432E2" w:rsidRPr="004432E2" w:rsidRDefault="004432E2" w:rsidP="004432E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es-CO"/>
        </w:rPr>
      </w:pPr>
      <w:r w:rsidRPr="004432E2">
        <w:rPr>
          <w:rFonts w:ascii="Arial" w:eastAsia="Times New Roman" w:hAnsi="Arial" w:cs="Arial"/>
          <w:b/>
          <w:bCs/>
          <w:kern w:val="36"/>
          <w:sz w:val="60"/>
          <w:szCs w:val="60"/>
          <w:lang w:eastAsia="es-CO"/>
        </w:rPr>
        <w:t>Países del G77 + China apuestan por educación inclusiva</w:t>
      </w:r>
    </w:p>
    <w:p w14:paraId="69718A9C" w14:textId="3E561849" w:rsidR="004432E2" w:rsidRPr="004432E2" w:rsidRDefault="004432E2" w:rsidP="004432E2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CO"/>
        </w:rPr>
      </w:pPr>
      <w:r w:rsidRPr="004432E2">
        <w:rPr>
          <w:rFonts w:ascii="Open Sans" w:eastAsia="Times New Roman" w:hAnsi="Open Sans" w:cs="Open Sans"/>
          <w:noProof/>
          <w:sz w:val="24"/>
          <w:szCs w:val="24"/>
          <w:lang w:eastAsia="es-CO"/>
        </w:rPr>
        <w:drawing>
          <wp:inline distT="0" distB="0" distL="0" distR="0" wp14:anchorId="52BE65B4" wp14:editId="13EB44E4">
            <wp:extent cx="5612130" cy="2656205"/>
            <wp:effectExtent l="0" t="0" r="7620" b="0"/>
            <wp:docPr id="10" name="Imagen 10" descr="Los delegados apoyaron el fomento de la unidad, la solidaridad y la cooperación internacional en materia de educació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delegados apoyaron el fomento de la unidad, la solidaridad y la cooperación internacional en materia de educació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84E6" w14:textId="77777777" w:rsidR="004432E2" w:rsidRPr="004432E2" w:rsidRDefault="004432E2" w:rsidP="004432E2">
      <w:pPr>
        <w:spacing w:after="150" w:line="240" w:lineRule="auto"/>
        <w:outlineLvl w:val="1"/>
        <w:rPr>
          <w:rFonts w:ascii="Arial" w:eastAsia="Times New Roman" w:hAnsi="Arial" w:cs="Arial"/>
          <w:color w:val="FFFFFF"/>
          <w:sz w:val="21"/>
          <w:szCs w:val="21"/>
          <w:lang w:eastAsia="es-CO"/>
        </w:rPr>
      </w:pPr>
      <w:r w:rsidRPr="004432E2">
        <w:rPr>
          <w:rFonts w:ascii="Arial" w:eastAsia="Times New Roman" w:hAnsi="Arial" w:cs="Arial"/>
          <w:color w:val="FFFFFF"/>
          <w:sz w:val="21"/>
          <w:szCs w:val="21"/>
          <w:lang w:eastAsia="es-CO"/>
        </w:rPr>
        <w:t>Los delegados apoyaron el fomento de la unidad, la solidaridad y la cooperación internacional en materia de educación. | Foto: @cubag77</w:t>
      </w:r>
    </w:p>
    <w:p w14:paraId="70FA398D" w14:textId="77777777" w:rsidR="004432E2" w:rsidRPr="004432E2" w:rsidRDefault="004432E2" w:rsidP="004432E2">
      <w:pPr>
        <w:spacing w:after="0" w:line="240" w:lineRule="auto"/>
        <w:rPr>
          <w:rFonts w:ascii="Arial" w:eastAsia="Times New Roman" w:hAnsi="Arial" w:cs="Arial"/>
          <w:color w:val="5E5E5E"/>
          <w:sz w:val="18"/>
          <w:szCs w:val="18"/>
          <w:lang w:eastAsia="es-CO"/>
        </w:rPr>
      </w:pPr>
      <w:r w:rsidRPr="004432E2">
        <w:rPr>
          <w:rFonts w:ascii="Arial" w:eastAsia="Times New Roman" w:hAnsi="Arial" w:cs="Arial"/>
          <w:color w:val="5E5E5E"/>
          <w:sz w:val="18"/>
          <w:szCs w:val="18"/>
          <w:lang w:eastAsia="es-CO"/>
        </w:rPr>
        <w:t>Publicado 2 febrero 2023 (Hace 8 horas 39 minutos)</w:t>
      </w:r>
    </w:p>
    <w:p w14:paraId="3185D9A4" w14:textId="77777777" w:rsidR="004432E2" w:rsidRDefault="004432E2" w:rsidP="004432E2">
      <w:pPr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</w:p>
    <w:p w14:paraId="0B7B74E6" w14:textId="74DF31C9" w:rsidR="004432E2" w:rsidRPr="004432E2" w:rsidRDefault="004432E2" w:rsidP="004432E2">
      <w:pPr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  <w:r w:rsidRPr="004432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El impacto de la pandemia de la Covid-19 en los sistemas educativos afectó a 1.500 millones de estudiantes.</w:t>
      </w:r>
    </w:p>
    <w:p w14:paraId="1A4051E1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Ministros de Educación del Grupo de los 77 + China reafirmaron este jueves en el marco de la Reunión que tuvo lugar en La Habana, capital de Cuba, la necesidad de potenciar una educación integral para todas las personas.</w:t>
      </w:r>
    </w:p>
    <w:p w14:paraId="1818EE77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“Reafirmamos la importancia de garantizar una educación inclusiva, equitativa y de calidad y promover oportunidades de aprendizaje permanente para todos”, consensuaron dichos funcionarios en la declaración conjunta.</w:t>
      </w:r>
    </w:p>
    <w:p w14:paraId="0F810441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Los ministros reafirmaron que “la educación es un bien público y común mundial y una herramienta esencial para dar forma al futuro compartido de la humanidad” y consideraron a "la educación como un derecho humano básico y un requisito previo para la consolidación de la paz, el desarrollo sostenible y la justicia social”.</w:t>
      </w:r>
    </w:p>
    <w:p w14:paraId="638CEDDB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Asimismo, la declaración reconoció que el impacto de la pandemia de la Covid-19 en los sistemas educativos afectó a 1.500 millones de estudiantes, marcando con mayor intensidad las brechas existentes antes del Sars-CoV-2.</w:t>
      </w:r>
    </w:p>
    <w:p w14:paraId="308DC5E6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lastRenderedPageBreak/>
        <w:t>Los delegados apoyaron el fomento de la unidad, la solidaridad y la cooperación internacional en materia de educación al enfatizar "en la necesidad urgente de avanzar hacia una transformación real de la educación” correspondiente con el cuarto Objetivo de Desarrollo Sostenible (ODS).</w:t>
      </w:r>
    </w:p>
    <w:p w14:paraId="49EDCC24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“Reactivar el Fondo Sur-Sur de Cooperación en Educación como plataforma para iniciativas de desarrollo que mejoren la inversión en educación pública y en reformas estructurales de los sistemas educativos en el corto plazo”, fue otra de las apuestas del espacio.</w:t>
      </w:r>
    </w:p>
    <w:p w14:paraId="42BD54C6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Por su parte, el canciller cubano Bruno Rodríguez Parrilla valoró que el 70 por ciento de los países destinan menos del cuatro por ciento de su Producto Interno Bruto (PIB) a la educación, y puntualizó que se profundizan las brechas en los sistemas educativos entre países pobres y ricos.</w:t>
      </w:r>
    </w:p>
    <w:p w14:paraId="746A05A5" w14:textId="77777777" w:rsidR="004432E2" w:rsidRPr="004432E2" w:rsidRDefault="004432E2" w:rsidP="004432E2">
      <w:pPr>
        <w:spacing w:after="150" w:line="330" w:lineRule="atLeast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432E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“La aspiración de la Agenda 2030 de no dejar a nadie atrás está muy lejos de cumplirse: 771 millones de jóvenes y adultos son analfabetos, dos tercios de ellos mujeres; 258 millones de niños y jóvenes están sin escolarizar en todo el mundo”, acotó el titular cubano de Exteriores.  </w:t>
      </w:r>
    </w:p>
    <w:p w14:paraId="2267835A" w14:textId="77777777" w:rsidR="004432E2" w:rsidRPr="004432E2" w:rsidRDefault="004432E2" w:rsidP="004432E2">
      <w:pPr>
        <w:spacing w:after="225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432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Tags</w:t>
      </w:r>
    </w:p>
    <w:p w14:paraId="7826E9A3" w14:textId="77777777" w:rsidR="004432E2" w:rsidRPr="004432E2" w:rsidRDefault="004432E2" w:rsidP="004432E2">
      <w:pPr>
        <w:spacing w:after="15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hyperlink r:id="rId6" w:tooltip="Cuba" w:history="1">
        <w:r w:rsidRPr="004432E2">
          <w:rPr>
            <w:rFonts w:ascii="Open Sans" w:eastAsia="Times New Roman" w:hAnsi="Open Sans" w:cs="Open Sans"/>
            <w:color w:val="878787"/>
            <w:sz w:val="20"/>
            <w:szCs w:val="20"/>
            <w:lang w:eastAsia="es-CO"/>
          </w:rPr>
          <w:t>Cuba</w:t>
        </w:r>
      </w:hyperlink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proofErr w:type="spellStart"/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fldChar w:fldCharType="begin"/>
      </w:r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instrText xml:space="preserve"> HYPERLINK "https://www.telesurtv.net/tags/Gruupo%2077+%20China" \o "Gruupo 77+ China" </w:instrText>
      </w:r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fldChar w:fldCharType="separate"/>
      </w:r>
      <w:r w:rsidRPr="004432E2">
        <w:rPr>
          <w:rFonts w:ascii="Open Sans" w:eastAsia="Times New Roman" w:hAnsi="Open Sans" w:cs="Open Sans"/>
          <w:color w:val="878787"/>
          <w:sz w:val="20"/>
          <w:szCs w:val="20"/>
          <w:lang w:eastAsia="es-CO"/>
        </w:rPr>
        <w:t>Gruupo</w:t>
      </w:r>
      <w:proofErr w:type="spellEnd"/>
      <w:r w:rsidRPr="004432E2">
        <w:rPr>
          <w:rFonts w:ascii="Open Sans" w:eastAsia="Times New Roman" w:hAnsi="Open Sans" w:cs="Open Sans"/>
          <w:color w:val="878787"/>
          <w:sz w:val="20"/>
          <w:szCs w:val="20"/>
          <w:lang w:eastAsia="es-CO"/>
        </w:rPr>
        <w:t xml:space="preserve"> 77+ China</w:t>
      </w:r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fldChar w:fldCharType="end"/>
      </w:r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hyperlink r:id="rId7" w:tooltip="educación" w:history="1">
        <w:r w:rsidRPr="004432E2">
          <w:rPr>
            <w:rFonts w:ascii="Open Sans" w:eastAsia="Times New Roman" w:hAnsi="Open Sans" w:cs="Open Sans"/>
            <w:color w:val="878787"/>
            <w:sz w:val="20"/>
            <w:szCs w:val="20"/>
            <w:lang w:eastAsia="es-CO"/>
          </w:rPr>
          <w:t>educación</w:t>
        </w:r>
      </w:hyperlink>
      <w:r w:rsidRPr="004432E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 </w:t>
      </w:r>
      <w:hyperlink r:id="rId8" w:tooltip="ministros" w:history="1">
        <w:r w:rsidRPr="004432E2">
          <w:rPr>
            <w:rFonts w:ascii="Open Sans" w:eastAsia="Times New Roman" w:hAnsi="Open Sans" w:cs="Open Sans"/>
            <w:color w:val="878787"/>
            <w:sz w:val="20"/>
            <w:szCs w:val="20"/>
            <w:lang w:eastAsia="es-CO"/>
          </w:rPr>
          <w:t>ministros</w:t>
        </w:r>
      </w:hyperlink>
    </w:p>
    <w:p w14:paraId="0E8C90AD" w14:textId="77777777" w:rsidR="00351FD6" w:rsidRDefault="00351FD6"/>
    <w:sectPr w:rsidR="00351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FDC"/>
    <w:multiLevelType w:val="multilevel"/>
    <w:tmpl w:val="AC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5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E2"/>
    <w:rsid w:val="00351FD6"/>
    <w:rsid w:val="004432E2"/>
    <w:rsid w:val="006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9940"/>
  <w15:chartTrackingRefBased/>
  <w15:docId w15:val="{0AD48060-9D0E-4D59-B754-8959E18F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43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43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432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2E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432E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432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432E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43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overflow2">
    <w:name w:val="overflow2"/>
    <w:basedOn w:val="Normal"/>
    <w:rsid w:val="0044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432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432E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432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432E2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Textoennegrita">
    <w:name w:val="Strong"/>
    <w:basedOn w:val="Fuentedeprrafopredeter"/>
    <w:uiPriority w:val="22"/>
    <w:qFormat/>
    <w:rsid w:val="00443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4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81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91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6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582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740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5768">
                                  <w:marLeft w:val="25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22746">
                              <w:marLeft w:val="804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6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077">
                      <w:marLeft w:val="-36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2110">
                      <w:marLeft w:val="-720"/>
                      <w:marRight w:val="0"/>
                      <w:marTop w:val="24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8015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094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09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9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4236">
                          <w:marLeft w:val="-36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87847">
                          <w:marLeft w:val="-720"/>
                          <w:marRight w:val="0"/>
                          <w:marTop w:val="24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4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03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31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13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4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86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29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8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auto"/>
                                <w:right w:val="none" w:sz="0" w:space="0" w:color="auto"/>
                              </w:divBdr>
                            </w:div>
                            <w:div w:id="527985802">
                              <w:marLeft w:val="345"/>
                              <w:marRight w:val="34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015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195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994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7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2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13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5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0029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023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urtv.net/tags/ministr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esurtv.net/tags/educaci%C3%B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surtv.net/tags/Cub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MECATRONICA</dc:creator>
  <cp:keywords/>
  <dc:description/>
  <cp:lastModifiedBy>LABORATORIO MECATRONICA</cp:lastModifiedBy>
  <cp:revision>2</cp:revision>
  <dcterms:created xsi:type="dcterms:W3CDTF">2023-02-03T11:34:00Z</dcterms:created>
  <dcterms:modified xsi:type="dcterms:W3CDTF">2023-02-03T11:34:00Z</dcterms:modified>
</cp:coreProperties>
</file>