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21251" w14:textId="0EC86941" w:rsidR="00F8101F" w:rsidRPr="00F8101F" w:rsidRDefault="00F8101F" w:rsidP="00F8101F">
      <w:pPr>
        <w:rPr>
          <w:rFonts w:ascii="Times New Roman" w:hAnsi="Times New Roman" w:cs="Times New Roman"/>
          <w:b/>
          <w:bCs/>
        </w:rPr>
      </w:pPr>
      <w:r>
        <w:rPr>
          <w:rFonts w:ascii="Times New Roman" w:hAnsi="Times New Roman" w:cs="Times New Roman"/>
          <w:b/>
          <w:bCs/>
        </w:rPr>
        <w:t xml:space="preserve">43. </w:t>
      </w:r>
      <w:r w:rsidRPr="00F8101F">
        <w:rPr>
          <w:rFonts w:ascii="Times New Roman" w:hAnsi="Times New Roman" w:cs="Times New Roman"/>
          <w:b/>
          <w:bCs/>
        </w:rPr>
        <w:t>Tuning Parameter Selection in Ridge Regression and Lasso for Biomedical Research</w:t>
      </w:r>
    </w:p>
    <w:p w14:paraId="2D05640D" w14:textId="3DC184B5" w:rsidR="00F8101F" w:rsidRPr="00F8101F" w:rsidRDefault="00F8101F" w:rsidP="00F8101F">
      <w:pPr>
        <w:rPr>
          <w:rFonts w:ascii="Times New Roman" w:hAnsi="Times New Roman" w:cs="Times New Roman"/>
        </w:rPr>
      </w:pPr>
      <w:r w:rsidRPr="00F8101F">
        <w:rPr>
          <w:rFonts w:ascii="Times New Roman" w:hAnsi="Times New Roman" w:cs="Times New Roman"/>
        </w:rPr>
        <w:t>In the application of Ridge regression and Lasso to biomedical data, selecting the tuning parameter, λ, becomes a critical task. The value of λ plays a crucial role in determining the final model outcome. When λ=0\lambda = 0λ=0, the model is equivalent to full least squares regression with no regularization, which could lead to overfitting by capturing noise rather than the underlying biological signal. On the other hand, when λ is set to a very large value, the solution approaches zero, leading to an overly simplistic model that fails to capture significant relationships. Therefore, choosing an optimal λ is vital for balancing model complexity and preventing overfitting in biomedical research, where data can be noisy and complex.</w:t>
      </w:r>
    </w:p>
    <w:p w14:paraId="42DC0A29" w14:textId="2FA71F26" w:rsidR="00F8101F" w:rsidRPr="00F8101F" w:rsidRDefault="00F8101F" w:rsidP="00F8101F">
      <w:pPr>
        <w:rPr>
          <w:rFonts w:ascii="Times New Roman" w:hAnsi="Times New Roman" w:cs="Times New Roman"/>
        </w:rPr>
      </w:pPr>
      <w:r w:rsidRPr="00F8101F">
        <w:rPr>
          <w:rFonts w:ascii="Times New Roman" w:hAnsi="Times New Roman" w:cs="Times New Roman"/>
        </w:rPr>
        <w:t>Traditional methods such as Mallow’s Cp, AIC, and BIC are often employed for model selection; however, these methods rely on knowing the number of parameters, d, in the model. The problem with using these methods in the context of Ridge regression and Lasso is that the definition of d becomes ambiguous. For instance, in Ridge regression, where all coefficients are shrunken but never set to exactly zero, it is unclear how to count the number of effective parameters. If I were to fit a Ridge regression model with 45 variables (as in the credit data example) and choose a specific λ value, the number of non-zero coefficients would still be 45. This could imply that the parameter count, d, remains at 45, even though the shrinkage imposed by λ reduces the effective degrees of freedom. Consequently, the concept of the number of parameters is not straightforward when shrinkage methods like Ridge regression and Lasso are applied. This is why these methods require an alternative approach for selecting the tuning parameter.</w:t>
      </w:r>
    </w:p>
    <w:p w14:paraId="0E7E8CA8" w14:textId="50781B8A" w:rsidR="00F8101F" w:rsidRPr="00F8101F" w:rsidRDefault="00F8101F" w:rsidP="00F8101F">
      <w:pPr>
        <w:rPr>
          <w:rFonts w:ascii="Times New Roman" w:hAnsi="Times New Roman" w:cs="Times New Roman"/>
        </w:rPr>
      </w:pPr>
      <w:r w:rsidRPr="00F8101F">
        <w:rPr>
          <w:rFonts w:ascii="Times New Roman" w:hAnsi="Times New Roman" w:cs="Times New Roman"/>
        </w:rPr>
        <w:t>To address this challenge, cross-validation emerges as a robust method for selecting the optimal λ for both Ridge regression and Lasso. Cross-validation does not require knowing the value of d, making it ideally suited for situations where the effective number of parameters is not clearly defined. The process involves dividing the data into k parts (commonly k=10k = 10k=10 for 10-fold cross-validation), fitting the model on k−1k-1k−1 parts, and validating it on the remaining k-</w:t>
      </w:r>
      <w:proofErr w:type="spellStart"/>
      <w:r w:rsidRPr="00F8101F">
        <w:rPr>
          <w:rFonts w:ascii="Times New Roman" w:hAnsi="Times New Roman" w:cs="Times New Roman"/>
        </w:rPr>
        <w:t>th</w:t>
      </w:r>
      <w:proofErr w:type="spellEnd"/>
      <w:r w:rsidRPr="00F8101F">
        <w:rPr>
          <w:rFonts w:ascii="Times New Roman" w:hAnsi="Times New Roman" w:cs="Times New Roman"/>
        </w:rPr>
        <w:t xml:space="preserve"> part. This process is repeated for all parts, allowing each subset to serve as a validation set once. The errors from all folds are then aggregated to create a cross-validation error curve as a function of λ. The optimal λ is selected as the value that minimizes the cross-validation error, ensuring the best trade-off between model complexity and predictive accuracy.</w:t>
      </w:r>
    </w:p>
    <w:p w14:paraId="27E6C0A1" w14:textId="35490F97" w:rsidR="00F8101F" w:rsidRPr="00F8101F" w:rsidRDefault="00F8101F" w:rsidP="00F8101F">
      <w:pPr>
        <w:rPr>
          <w:rFonts w:ascii="Times New Roman" w:hAnsi="Times New Roman" w:cs="Times New Roman"/>
        </w:rPr>
      </w:pPr>
      <w:r w:rsidRPr="00F8101F">
        <w:rPr>
          <w:rFonts w:ascii="Times New Roman" w:hAnsi="Times New Roman" w:cs="Times New Roman"/>
        </w:rPr>
        <w:t xml:space="preserve">For Ridge regression, cross-validation provides a practical way to select λ by minimizing the error on unseen data. As λ moves from zero (no regularization) to larger values (higher regularization), the model shifts from a full least squares solution to a more constrained solution where the coefficients shrink towards zero. In the case of the credit data example, the cross-validation error reaches its minimum around λ=0.05\lambda = 0.05λ=0.05. At this point, the model achieves a good balance between fitting the training data well and generalizing to new data. A plot of standardized coefficients for each predictor against λ further illustrates this process. Initially, when λ is close to zero, the coefficients reflect those obtained by full least </w:t>
      </w:r>
      <w:r w:rsidRPr="00F8101F">
        <w:rPr>
          <w:rFonts w:ascii="Times New Roman" w:hAnsi="Times New Roman" w:cs="Times New Roman"/>
        </w:rPr>
        <w:lastRenderedPageBreak/>
        <w:t>squares. As λ increases, coefficients shrink progressively towards zero, which helps prevent overfitting. At the optimal λ, identified by the lowest cross-validation error, most coefficients are close to zero (although not exactly zero, since it is Ridge regression), underscoring the effect of regularization.</w:t>
      </w:r>
    </w:p>
    <w:p w14:paraId="5A78B1C9" w14:textId="6E2ECAD3" w:rsidR="00F8101F" w:rsidRPr="00F8101F" w:rsidRDefault="00F8101F" w:rsidP="00F8101F">
      <w:pPr>
        <w:rPr>
          <w:rFonts w:ascii="Times New Roman" w:hAnsi="Times New Roman" w:cs="Times New Roman"/>
        </w:rPr>
      </w:pPr>
      <w:r w:rsidRPr="00F8101F">
        <w:rPr>
          <w:rFonts w:ascii="Times New Roman" w:hAnsi="Times New Roman" w:cs="Times New Roman"/>
        </w:rPr>
        <w:t>In the case of Lasso, cross-validation is similarly effective but has the additional benefit of creating sparse models. A cross-validation plot for Lasso might display the error versus the L1 norm of the Lasso solution, scaled by the L1 norm of the full least squares solution. This scaling allows the x-axis to range from 0 to 1, where 1 corresponds to the full least squares estimates and 0 to a solution with all coefficients set to zero. In a simulated example involving 50 observations and a true model with only two non-zero coefficients, the cross-validation error plot typically shows a U-shape. The minimum error occurs at an intermediate value of λ, representing significant shrinkage. At this optimal λ, Lasso identifies the correct two non-zero features and sets all other coefficients to zero. This outcome is highly desirable in biomedical research, where identifying a small subset of significant predictors—such as key genes, proteins, or other biomarkers—is crucial for both scientific understanding and practical applications.</w:t>
      </w:r>
    </w:p>
    <w:p w14:paraId="634948EE" w14:textId="73858AB0" w:rsidR="00F8101F" w:rsidRPr="00F8101F" w:rsidRDefault="00F8101F" w:rsidP="00F8101F">
      <w:pPr>
        <w:rPr>
          <w:rFonts w:ascii="Times New Roman" w:hAnsi="Times New Roman" w:cs="Times New Roman"/>
        </w:rPr>
      </w:pPr>
      <w:r w:rsidRPr="00F8101F">
        <w:rPr>
          <w:rFonts w:ascii="Times New Roman" w:hAnsi="Times New Roman" w:cs="Times New Roman"/>
        </w:rPr>
        <w:t>The strength of cross-validation in tuning parameter selection for Ridge regression and Lasso lies in its flexibility and robustness. First, cross-validation does not require knowledge of the number of parameters, d, which is a significant advantage in situations where d is ambiguous or difficult to determine. Second, cross-validation is model-agnostic; it can be applied regardless of the type of model used, whether it is a simple linear regression or a more complex high-dimensional model. This adaptability makes cross-validation particularly suitable for biomedical research, where models often need to be tailored to specific datasets, such as gene expression profiles, metabolomics, or clinical data. Third, cross-validation helps to avoid overfitting by evaluating model performance on unseen subsets of the data. This is especially critical when working with high-dimensional datasets, where the risk of overfitting is high. Lastly, in Lasso, cross-validation not only helps to select the appropriate level of shrinkage but also guides the identification of a sparse model that retains only the most relevant predictors. This characteristic enhances the interpretability and practical utility of the model in clinical settings, where simpler models with fewer predictors are often more desirable.</w:t>
      </w:r>
    </w:p>
    <w:p w14:paraId="23D09223" w14:textId="651C4B3C" w:rsidR="00F8101F" w:rsidRPr="00F8101F" w:rsidRDefault="00F8101F">
      <w:pPr>
        <w:rPr>
          <w:rFonts w:ascii="Times New Roman" w:hAnsi="Times New Roman" w:cs="Times New Roman"/>
        </w:rPr>
      </w:pPr>
      <w:r w:rsidRPr="00F8101F">
        <w:rPr>
          <w:rFonts w:ascii="Times New Roman" w:hAnsi="Times New Roman" w:cs="Times New Roman"/>
        </w:rPr>
        <w:t>In conclusion, selecting the tuning parameter λ is a crucial step when applying Ridge regression and Lasso to biomedical research problems. The choice of λ significantly influences the resulting model, affecting its complexity, interpretability, and ability to generalize to new data. Cross-validation offers a robust and flexible approach to finding the optimal λ, ensuring that the selected model is neither too simple nor too complex. By adapting the model to the data without overfitting, cross-validation ensures that the model generalizes well to new, unseen data—a vital requirement for any predictive modeling in biomedical research. As such, cross-validation is an indispensable tool for researchers seeking to leverage Ridge regression and Lasso for meaningful and actionable insights in the biomedical field.</w:t>
      </w:r>
    </w:p>
    <w:sectPr w:rsidR="00F8101F" w:rsidRPr="00F81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1F"/>
    <w:rsid w:val="00247BC7"/>
    <w:rsid w:val="00F81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C72F8"/>
  <w15:chartTrackingRefBased/>
  <w15:docId w15:val="{32B86AED-B561-4CA8-BAFD-17833D233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0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10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10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10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10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10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10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10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10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0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10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10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10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10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10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10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10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101F"/>
    <w:rPr>
      <w:rFonts w:eastAsiaTheme="majorEastAsia" w:cstheme="majorBidi"/>
      <w:color w:val="272727" w:themeColor="text1" w:themeTint="D8"/>
    </w:rPr>
  </w:style>
  <w:style w:type="paragraph" w:styleId="Title">
    <w:name w:val="Title"/>
    <w:basedOn w:val="Normal"/>
    <w:next w:val="Normal"/>
    <w:link w:val="TitleChar"/>
    <w:uiPriority w:val="10"/>
    <w:qFormat/>
    <w:rsid w:val="00F810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0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10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10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101F"/>
    <w:pPr>
      <w:spacing w:before="160"/>
      <w:jc w:val="center"/>
    </w:pPr>
    <w:rPr>
      <w:i/>
      <w:iCs/>
      <w:color w:val="404040" w:themeColor="text1" w:themeTint="BF"/>
    </w:rPr>
  </w:style>
  <w:style w:type="character" w:customStyle="1" w:styleId="QuoteChar">
    <w:name w:val="Quote Char"/>
    <w:basedOn w:val="DefaultParagraphFont"/>
    <w:link w:val="Quote"/>
    <w:uiPriority w:val="29"/>
    <w:rsid w:val="00F8101F"/>
    <w:rPr>
      <w:i/>
      <w:iCs/>
      <w:color w:val="404040" w:themeColor="text1" w:themeTint="BF"/>
    </w:rPr>
  </w:style>
  <w:style w:type="paragraph" w:styleId="ListParagraph">
    <w:name w:val="List Paragraph"/>
    <w:basedOn w:val="Normal"/>
    <w:uiPriority w:val="34"/>
    <w:qFormat/>
    <w:rsid w:val="00F8101F"/>
    <w:pPr>
      <w:ind w:left="720"/>
      <w:contextualSpacing/>
    </w:pPr>
  </w:style>
  <w:style w:type="character" w:styleId="IntenseEmphasis">
    <w:name w:val="Intense Emphasis"/>
    <w:basedOn w:val="DefaultParagraphFont"/>
    <w:uiPriority w:val="21"/>
    <w:qFormat/>
    <w:rsid w:val="00F8101F"/>
    <w:rPr>
      <w:i/>
      <w:iCs/>
      <w:color w:val="0F4761" w:themeColor="accent1" w:themeShade="BF"/>
    </w:rPr>
  </w:style>
  <w:style w:type="paragraph" w:styleId="IntenseQuote">
    <w:name w:val="Intense Quote"/>
    <w:basedOn w:val="Normal"/>
    <w:next w:val="Normal"/>
    <w:link w:val="IntenseQuoteChar"/>
    <w:uiPriority w:val="30"/>
    <w:qFormat/>
    <w:rsid w:val="00F810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101F"/>
    <w:rPr>
      <w:i/>
      <w:iCs/>
      <w:color w:val="0F4761" w:themeColor="accent1" w:themeShade="BF"/>
    </w:rPr>
  </w:style>
  <w:style w:type="character" w:styleId="IntenseReference">
    <w:name w:val="Intense Reference"/>
    <w:basedOn w:val="DefaultParagraphFont"/>
    <w:uiPriority w:val="32"/>
    <w:qFormat/>
    <w:rsid w:val="00F810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1165616">
      <w:bodyDiv w:val="1"/>
      <w:marLeft w:val="0"/>
      <w:marRight w:val="0"/>
      <w:marTop w:val="0"/>
      <w:marBottom w:val="0"/>
      <w:divBdr>
        <w:top w:val="none" w:sz="0" w:space="0" w:color="auto"/>
        <w:left w:val="none" w:sz="0" w:space="0" w:color="auto"/>
        <w:bottom w:val="none" w:sz="0" w:space="0" w:color="auto"/>
        <w:right w:val="none" w:sz="0" w:space="0" w:color="auto"/>
      </w:divBdr>
    </w:div>
    <w:div w:id="194792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1037</Words>
  <Characters>5911</Characters>
  <Application>Microsoft Office Word</Application>
  <DocSecurity>0</DocSecurity>
  <Lines>49</Lines>
  <Paragraphs>13</Paragraphs>
  <ScaleCrop>false</ScaleCrop>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2024-09-07T16:16:00Z</dcterms:created>
  <dcterms:modified xsi:type="dcterms:W3CDTF">2024-09-07T16:26:00Z</dcterms:modified>
</cp:coreProperties>
</file>