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8CCFE" w14:textId="3E4D6D99" w:rsidR="00286CC0" w:rsidRPr="00286CC0" w:rsidRDefault="00286CC0" w:rsidP="00286CC0">
      <w:pPr>
        <w:rPr>
          <w:rFonts w:ascii="Times New Roman" w:hAnsi="Times New Roman" w:cs="Times New Roman"/>
        </w:rPr>
      </w:pPr>
      <w:r>
        <w:rPr>
          <w:rFonts w:ascii="Times New Roman" w:hAnsi="Times New Roman" w:cs="Times New Roman"/>
          <w:b/>
          <w:bCs/>
        </w:rPr>
        <w:t xml:space="preserve">46. </w:t>
      </w:r>
      <w:r w:rsidRPr="00286CC0">
        <w:rPr>
          <w:rFonts w:ascii="Times New Roman" w:hAnsi="Times New Roman" w:cs="Times New Roman"/>
          <w:b/>
          <w:bCs/>
        </w:rPr>
        <w:t>Implementing Stepwise Regression in Healthcare Data Analysis: A Practical Guide</w:t>
      </w:r>
    </w:p>
    <w:p w14:paraId="17BCE1B3" w14:textId="112C5179" w:rsidR="00286CC0" w:rsidRPr="00286CC0" w:rsidRDefault="00286CC0" w:rsidP="00286CC0">
      <w:pPr>
        <w:rPr>
          <w:rFonts w:ascii="Times New Roman" w:hAnsi="Times New Roman" w:cs="Times New Roman"/>
        </w:rPr>
      </w:pPr>
      <w:r>
        <w:rPr>
          <w:rFonts w:ascii="Times New Roman" w:hAnsi="Times New Roman" w:cs="Times New Roman"/>
        </w:rPr>
        <w:t xml:space="preserve">In this project </w:t>
      </w:r>
      <w:r w:rsidRPr="00286CC0">
        <w:rPr>
          <w:rFonts w:ascii="Times New Roman" w:hAnsi="Times New Roman" w:cs="Times New Roman"/>
        </w:rPr>
        <w:t xml:space="preserve">I am exploring the use of stepwise regression in healthcare data analysis, specifically focusing on forward stepwise selection. To start, I import the necessary libraries for my analysis. One useful trick I've incorporated is installing any required package on the fly in a </w:t>
      </w:r>
      <w:proofErr w:type="spellStart"/>
      <w:r w:rsidRPr="00286CC0">
        <w:rPr>
          <w:rFonts w:ascii="Times New Roman" w:hAnsi="Times New Roman" w:cs="Times New Roman"/>
        </w:rPr>
        <w:t>Jupyter</w:t>
      </w:r>
      <w:proofErr w:type="spellEnd"/>
      <w:r w:rsidRPr="00286CC0">
        <w:rPr>
          <w:rFonts w:ascii="Times New Roman" w:hAnsi="Times New Roman" w:cs="Times New Roman"/>
        </w:rPr>
        <w:t xml:space="preserve"> Notebook using </w:t>
      </w:r>
      <w:proofErr w:type="gramStart"/>
      <w:r w:rsidRPr="00286CC0">
        <w:rPr>
          <w:rFonts w:ascii="Times New Roman" w:hAnsi="Times New Roman" w:cs="Times New Roman"/>
        </w:rPr>
        <w:t>the !pip</w:t>
      </w:r>
      <w:proofErr w:type="gramEnd"/>
      <w:r w:rsidRPr="00286CC0">
        <w:rPr>
          <w:rFonts w:ascii="Times New Roman" w:hAnsi="Times New Roman" w:cs="Times New Roman"/>
        </w:rPr>
        <w:t xml:space="preserve"> install command. This is helpful when I encounter a missing package, allowing me to install it seamlessly and proceed with my work.</w:t>
      </w:r>
    </w:p>
    <w:p w14:paraId="442B570F"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Next, I apply forward stepwise selection on a healthcare dataset, using a specific response variable, such as a patient's recovery time or medical cost. A common issue with real-world data is missing values. If missing values are present in predictors, I have several imputation options, like replacing them with the mean or median. However, if there are missing values in the response variable, my only option is to remove those entries. I use the </w:t>
      </w:r>
      <w:proofErr w:type="spellStart"/>
      <w:proofErr w:type="gramStart"/>
      <w:r w:rsidRPr="00286CC0">
        <w:rPr>
          <w:rFonts w:ascii="Times New Roman" w:hAnsi="Times New Roman" w:cs="Times New Roman"/>
        </w:rPr>
        <w:t>dropna</w:t>
      </w:r>
      <w:proofErr w:type="spellEnd"/>
      <w:r w:rsidRPr="00286CC0">
        <w:rPr>
          <w:rFonts w:ascii="Times New Roman" w:hAnsi="Times New Roman" w:cs="Times New Roman"/>
        </w:rPr>
        <w:t>(</w:t>
      </w:r>
      <w:proofErr w:type="gramEnd"/>
      <w:r w:rsidRPr="00286CC0">
        <w:rPr>
          <w:rFonts w:ascii="Times New Roman" w:hAnsi="Times New Roman" w:cs="Times New Roman"/>
        </w:rPr>
        <w:t>) method to handle this, which reduces the dataset size by the number of missing responses.</w:t>
      </w:r>
    </w:p>
    <w:p w14:paraId="4DB7BBC8" w14:textId="7E085551"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When performing model selection, I leverage the </w:t>
      </w:r>
      <w:r w:rsidRPr="00286CC0">
        <w:rPr>
          <w:rFonts w:ascii="Times New Roman" w:hAnsi="Times New Roman" w:cs="Times New Roman"/>
        </w:rPr>
        <w:drawing>
          <wp:inline distT="0" distB="0" distL="0" distR="0" wp14:anchorId="77F6EA1F" wp14:editId="5680AF41">
            <wp:extent cx="209579" cy="247685"/>
            <wp:effectExtent l="0" t="0" r="0" b="0"/>
            <wp:docPr id="153495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6759"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xml:space="preserve">​ statistic, a well-known metric. Unfortunately, this metric is not built into libraries like scikit-learn, so I need to define it myself. One advantage of Python is that it allows me to define custom metrics. For instance, I can write a function to calculate </w:t>
      </w:r>
      <w:r w:rsidRPr="00286CC0">
        <w:rPr>
          <w:rFonts w:ascii="Times New Roman" w:hAnsi="Times New Roman" w:cs="Times New Roman"/>
        </w:rPr>
        <w:drawing>
          <wp:inline distT="0" distB="0" distL="0" distR="0" wp14:anchorId="4263B906" wp14:editId="06BDE4C3">
            <wp:extent cx="209579" cy="247685"/>
            <wp:effectExtent l="0" t="0" r="0" b="0"/>
            <wp:docPr id="31103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30303"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xml:space="preserve">and then integrate it with cross-validation methods to tune my model using this metric. Since scikit-learn aims to maximize a score, and my goal is to minimize </w:t>
      </w:r>
      <w:r w:rsidRPr="00286CC0">
        <w:rPr>
          <w:rFonts w:ascii="Times New Roman" w:hAnsi="Times New Roman" w:cs="Times New Roman"/>
        </w:rPr>
        <w:drawing>
          <wp:inline distT="0" distB="0" distL="0" distR="0" wp14:anchorId="45009CF4" wp14:editId="4392168E">
            <wp:extent cx="209579" cy="247685"/>
            <wp:effectExtent l="0" t="0" r="0" b="0"/>
            <wp:docPr id="93449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9080"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xml:space="preserve">I define my function to return the negative of the </w:t>
      </w:r>
      <w:r w:rsidRPr="00286CC0">
        <w:rPr>
          <w:rFonts w:ascii="Times New Roman" w:hAnsi="Times New Roman" w:cs="Times New Roman"/>
        </w:rPr>
        <w:drawing>
          <wp:inline distT="0" distB="0" distL="0" distR="0" wp14:anchorId="20BDF6FE" wp14:editId="32B93DC6">
            <wp:extent cx="209579" cy="247685"/>
            <wp:effectExtent l="0" t="0" r="0" b="0"/>
            <wp:docPr id="46181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14683"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statistic.</w:t>
      </w:r>
    </w:p>
    <w:p w14:paraId="1CABBFA0" w14:textId="123D51D0"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Additionally, computing </w:t>
      </w:r>
      <w:r w:rsidRPr="00286CC0">
        <w:rPr>
          <w:rFonts w:ascii="Times New Roman" w:hAnsi="Times New Roman" w:cs="Times New Roman"/>
        </w:rPr>
        <w:drawing>
          <wp:inline distT="0" distB="0" distL="0" distR="0" wp14:anchorId="44EA894E" wp14:editId="74A24AC0">
            <wp:extent cx="209579" cy="247685"/>
            <wp:effectExtent l="0" t="0" r="0" b="0"/>
            <wp:docPr id="83351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16673"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xml:space="preserve">requires an estimate of the residual variance, σ2\sigma^2σ2. To obtain this, I fit a model to all available data and calculate σ2\sigma^2σ2 based on the residuals. This estimate is then used throughout the model selection process. I set up the negative </w:t>
      </w:r>
      <w:r w:rsidRPr="00286CC0">
        <w:rPr>
          <w:rFonts w:ascii="Times New Roman" w:hAnsi="Times New Roman" w:cs="Times New Roman"/>
        </w:rPr>
        <w:drawing>
          <wp:inline distT="0" distB="0" distL="0" distR="0" wp14:anchorId="55784285" wp14:editId="019CDDBC">
            <wp:extent cx="209579" cy="247685"/>
            <wp:effectExtent l="0" t="0" r="0" b="0"/>
            <wp:docPr id="65171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14319"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function and prepare it for model selection by fixing the value of σ2\sigma^2σ2 for consistency.</w:t>
      </w:r>
    </w:p>
    <w:p w14:paraId="03E31A0C" w14:textId="6EFF6552"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For the regression strategy, I use forward stepwise selection, starting from an empty model and adding predictors one at a time based on their statistical significance. I set the strategy to stop when the </w:t>
      </w:r>
      <w:r w:rsidRPr="00286CC0">
        <w:rPr>
          <w:rFonts w:ascii="Times New Roman" w:hAnsi="Times New Roman" w:cs="Times New Roman"/>
        </w:rPr>
        <w:drawing>
          <wp:inline distT="0" distB="0" distL="0" distR="0" wp14:anchorId="56DEE8C8" wp14:editId="4095335F">
            <wp:extent cx="209579" cy="247685"/>
            <wp:effectExtent l="0" t="0" r="0" b="0"/>
            <wp:docPr id="68345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450909"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xml:space="preserve">​ statistic starts increasing, indicating that adding more predictors does not improve the model. In some cases, I may opt not to use a custom score like </w:t>
      </w:r>
      <w:r w:rsidRPr="00286CC0">
        <w:rPr>
          <w:rFonts w:ascii="Times New Roman" w:hAnsi="Times New Roman" w:cs="Times New Roman"/>
        </w:rPr>
        <w:drawing>
          <wp:inline distT="0" distB="0" distL="0" distR="0" wp14:anchorId="25C31728" wp14:editId="485C2E20">
            <wp:extent cx="209579" cy="247685"/>
            <wp:effectExtent l="0" t="0" r="0" b="0"/>
            <wp:docPr id="117897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973764"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 and instead use default metrics like training MSE or R-squared.</w:t>
      </w:r>
    </w:p>
    <w:p w14:paraId="3A6AE553" w14:textId="09CC9B2E"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After setting up my method using scikit-learn, I run the stepwise regression using the fit method on the healthcare data and the response variable. This gives me a sequence of models, and if no specific selection criteria are provided, all variables might be included. To refine the model, I specify a scoring method, such as the negative </w:t>
      </w:r>
      <w:r w:rsidRPr="00286CC0">
        <w:rPr>
          <w:rFonts w:ascii="Times New Roman" w:hAnsi="Times New Roman" w:cs="Times New Roman"/>
        </w:rPr>
        <w:drawing>
          <wp:inline distT="0" distB="0" distL="0" distR="0" wp14:anchorId="0969DA87" wp14:editId="3CF123F7">
            <wp:extent cx="209579" cy="247685"/>
            <wp:effectExtent l="0" t="0" r="0" b="0"/>
            <wp:docPr id="1690790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90490" name=""/>
                    <pic:cNvPicPr/>
                  </pic:nvPicPr>
                  <pic:blipFill>
                    <a:blip r:embed="rId4"/>
                    <a:stretch>
                      <a:fillRect/>
                    </a:stretch>
                  </pic:blipFill>
                  <pic:spPr>
                    <a:xfrm>
                      <a:off x="0" y="0"/>
                      <a:ext cx="209579" cy="247685"/>
                    </a:xfrm>
                    <a:prstGeom prst="rect">
                      <a:avLst/>
                    </a:prstGeom>
                  </pic:spPr>
                </pic:pic>
              </a:graphicData>
            </a:graphic>
          </wp:inline>
        </w:drawing>
      </w:r>
      <w:r w:rsidRPr="00286CC0">
        <w:rPr>
          <w:rFonts w:ascii="Times New Roman" w:hAnsi="Times New Roman" w:cs="Times New Roman"/>
        </w:rPr>
        <w:t>which helps in selecting a smaller, more relevant subset of features.</w:t>
      </w:r>
    </w:p>
    <w:p w14:paraId="31EC6603"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lastRenderedPageBreak/>
        <w:t>To further validate the model, I employ cross-validation, a robust technique for model selection in healthcare analytics. I use k-fold cross-validation (typically five-fold) to evaluate the model's performance. By splitting the data into five folds, each fold serves as a validation set while the others are used for training, providing an average estimate of model performance.</w:t>
      </w:r>
    </w:p>
    <w:p w14:paraId="55125828"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 xml:space="preserve">For cross-validation, I use the </w:t>
      </w:r>
      <w:proofErr w:type="spellStart"/>
      <w:r w:rsidRPr="00286CC0">
        <w:rPr>
          <w:rFonts w:ascii="Times New Roman" w:hAnsi="Times New Roman" w:cs="Times New Roman"/>
        </w:rPr>
        <w:t>cross_val_predict</w:t>
      </w:r>
      <w:proofErr w:type="spellEnd"/>
      <w:r w:rsidRPr="00286CC0">
        <w:rPr>
          <w:rFonts w:ascii="Times New Roman" w:hAnsi="Times New Roman" w:cs="Times New Roman"/>
        </w:rPr>
        <w:t xml:space="preserve"> function from scikit-learn, which provides cross-validated predictions. This is particularly useful for calculating the mean squared error (MSE) across different models. The resulting cross-validated prediction matrix allows me to compute MSE for each step in the forward selection process, providing a comprehensive view of model performance.</w:t>
      </w:r>
    </w:p>
    <w:p w14:paraId="3BCCD2EB"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To visualize the results, I plot the MSE as a function of the number of predictors included in the model. Typically, I see the residual sum of squares decrease with each additional predictor, reflecting the model's increasing complexity. However, cross-validation results often show that the MSE flattens out beyond a certain point, suggesting that adding more predictors does not necessarily improve predictive accuracy. In such cases, I might choose a simpler model with fewer predictors, balancing complexity and accuracy.</w:t>
      </w:r>
    </w:p>
    <w:p w14:paraId="3BC459C9"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In addition to cross-validation, I also use the validation set approach, where I set aside a portion of the data as a test set and use the remainder for training. This provides another way to evaluate model performance, though it lacks the stability and standard error estimates provided by cross-validation. With the validation set, the results can vary significantly based on the data partitioning, making cross-validation a more robust choice in most healthcare data applications.</w:t>
      </w:r>
    </w:p>
    <w:p w14:paraId="76B55ABE"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By applying these techniques, I gain valuable insights into model performance and feature selection. For healthcare datasets with many variables—such as patient demographics, clinical measurements, and treatment histories—stepwise regression, combined with cross-validation, provides a systematic approach to building predictive models that are both accurate and interpretable. This allows me to make informed decisions, ensuring the models are not only statistically sound but also practical for healthcare decision-making.</w:t>
      </w:r>
    </w:p>
    <w:p w14:paraId="26672C5A" w14:textId="77777777" w:rsidR="00286CC0" w:rsidRPr="00286CC0" w:rsidRDefault="00286CC0" w:rsidP="00286CC0">
      <w:pPr>
        <w:rPr>
          <w:rFonts w:ascii="Times New Roman" w:hAnsi="Times New Roman" w:cs="Times New Roman"/>
        </w:rPr>
      </w:pPr>
      <w:r w:rsidRPr="00286CC0">
        <w:rPr>
          <w:rFonts w:ascii="Times New Roman" w:hAnsi="Times New Roman" w:cs="Times New Roman"/>
        </w:rPr>
        <w:t>Next, I plan to explore more advanced regularization techniques like Ridge Regression and Lasso to further refine predictive models for complex healthcare datasets.</w:t>
      </w:r>
    </w:p>
    <w:p w14:paraId="2CA26313" w14:textId="77777777" w:rsidR="00286CC0" w:rsidRPr="00286CC0" w:rsidRDefault="00286CC0">
      <w:pPr>
        <w:rPr>
          <w:rFonts w:ascii="Times New Roman" w:hAnsi="Times New Roman" w:cs="Times New Roman"/>
        </w:rPr>
      </w:pPr>
    </w:p>
    <w:sectPr w:rsidR="00286CC0" w:rsidRPr="0028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C0"/>
    <w:rsid w:val="00247BC7"/>
    <w:rsid w:val="0028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2145"/>
  <w15:chartTrackingRefBased/>
  <w15:docId w15:val="{BE3BA60E-7936-4FF5-870A-80410EED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C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C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C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C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C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C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C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C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C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C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C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C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C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C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C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C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C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CC0"/>
    <w:rPr>
      <w:rFonts w:eastAsiaTheme="majorEastAsia" w:cstheme="majorBidi"/>
      <w:color w:val="272727" w:themeColor="text1" w:themeTint="D8"/>
    </w:rPr>
  </w:style>
  <w:style w:type="paragraph" w:styleId="Title">
    <w:name w:val="Title"/>
    <w:basedOn w:val="Normal"/>
    <w:next w:val="Normal"/>
    <w:link w:val="TitleChar"/>
    <w:uiPriority w:val="10"/>
    <w:qFormat/>
    <w:rsid w:val="00286C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C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C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C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CC0"/>
    <w:pPr>
      <w:spacing w:before="160"/>
      <w:jc w:val="center"/>
    </w:pPr>
    <w:rPr>
      <w:i/>
      <w:iCs/>
      <w:color w:val="404040" w:themeColor="text1" w:themeTint="BF"/>
    </w:rPr>
  </w:style>
  <w:style w:type="character" w:customStyle="1" w:styleId="QuoteChar">
    <w:name w:val="Quote Char"/>
    <w:basedOn w:val="DefaultParagraphFont"/>
    <w:link w:val="Quote"/>
    <w:uiPriority w:val="29"/>
    <w:rsid w:val="00286CC0"/>
    <w:rPr>
      <w:i/>
      <w:iCs/>
      <w:color w:val="404040" w:themeColor="text1" w:themeTint="BF"/>
    </w:rPr>
  </w:style>
  <w:style w:type="paragraph" w:styleId="ListParagraph">
    <w:name w:val="List Paragraph"/>
    <w:basedOn w:val="Normal"/>
    <w:uiPriority w:val="34"/>
    <w:qFormat/>
    <w:rsid w:val="00286CC0"/>
    <w:pPr>
      <w:ind w:left="720"/>
      <w:contextualSpacing/>
    </w:pPr>
  </w:style>
  <w:style w:type="character" w:styleId="IntenseEmphasis">
    <w:name w:val="Intense Emphasis"/>
    <w:basedOn w:val="DefaultParagraphFont"/>
    <w:uiPriority w:val="21"/>
    <w:qFormat/>
    <w:rsid w:val="00286CC0"/>
    <w:rPr>
      <w:i/>
      <w:iCs/>
      <w:color w:val="0F4761" w:themeColor="accent1" w:themeShade="BF"/>
    </w:rPr>
  </w:style>
  <w:style w:type="paragraph" w:styleId="IntenseQuote">
    <w:name w:val="Intense Quote"/>
    <w:basedOn w:val="Normal"/>
    <w:next w:val="Normal"/>
    <w:link w:val="IntenseQuoteChar"/>
    <w:uiPriority w:val="30"/>
    <w:qFormat/>
    <w:rsid w:val="00286C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CC0"/>
    <w:rPr>
      <w:i/>
      <w:iCs/>
      <w:color w:val="0F4761" w:themeColor="accent1" w:themeShade="BF"/>
    </w:rPr>
  </w:style>
  <w:style w:type="character" w:styleId="IntenseReference">
    <w:name w:val="Intense Reference"/>
    <w:basedOn w:val="DefaultParagraphFont"/>
    <w:uiPriority w:val="32"/>
    <w:qFormat/>
    <w:rsid w:val="00286C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2024-09-07T16:50:00Z</dcterms:created>
  <dcterms:modified xsi:type="dcterms:W3CDTF">2024-09-07T16:57:00Z</dcterms:modified>
</cp:coreProperties>
</file>