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39E5E" w14:textId="71181D59" w:rsidR="00D24BBD" w:rsidRPr="00D24BBD" w:rsidRDefault="00D24BBD" w:rsidP="00D24BBD">
      <w:pPr>
        <w:rPr>
          <w:rFonts w:ascii="Times New Roman" w:hAnsi="Times New Roman" w:cs="Times New Roman"/>
          <w:b/>
          <w:bCs/>
        </w:rPr>
      </w:pPr>
      <w:r w:rsidRPr="00D24BBD">
        <w:rPr>
          <w:rFonts w:ascii="Times New Roman" w:hAnsi="Times New Roman" w:cs="Times New Roman"/>
          <w:b/>
          <w:bCs/>
        </w:rPr>
        <w:t xml:space="preserve">55. </w:t>
      </w:r>
      <w:r w:rsidRPr="00D24BBD">
        <w:rPr>
          <w:rFonts w:ascii="Times New Roman" w:hAnsi="Times New Roman" w:cs="Times New Roman"/>
          <w:b/>
          <w:bCs/>
        </w:rPr>
        <w:t>Optimizing Warehouse Logistics with Tree-Based Methods for Regression and Classification</w:t>
      </w:r>
    </w:p>
    <w:p w14:paraId="7446B036" w14:textId="07D4CF5C" w:rsidR="00D24BBD" w:rsidRPr="00D24BBD" w:rsidRDefault="00D24BBD" w:rsidP="00D24BBD">
      <w:pPr>
        <w:rPr>
          <w:rFonts w:ascii="Times New Roman" w:hAnsi="Times New Roman" w:cs="Times New Roman"/>
        </w:rPr>
      </w:pPr>
      <w:r w:rsidRPr="00D24BBD">
        <w:rPr>
          <w:rFonts w:ascii="Times New Roman" w:hAnsi="Times New Roman" w:cs="Times New Roman"/>
        </w:rPr>
        <w:t xml:space="preserve">In this project, I focus on applying tree-based methods to warehouse logistics for regression and classification tasks. Tree-based methods are powerful tools in supervised learning that segment the predictor space to make predictions, forming what are known as decision trees. These methods have been widely used since the mid-1980s and are foundational in the field of machine learning. One of the earliest and most well-known software packages implementing these methods is CART (Classification and Regression Trees), developed by renowned statisticians Leo </w:t>
      </w:r>
      <w:proofErr w:type="spellStart"/>
      <w:r w:rsidRPr="00D24BBD">
        <w:rPr>
          <w:rFonts w:ascii="Times New Roman" w:hAnsi="Times New Roman" w:cs="Times New Roman"/>
        </w:rPr>
        <w:t>Breiman</w:t>
      </w:r>
      <w:proofErr w:type="spellEnd"/>
      <w:r w:rsidRPr="00D24BBD">
        <w:rPr>
          <w:rFonts w:ascii="Times New Roman" w:hAnsi="Times New Roman" w:cs="Times New Roman"/>
        </w:rPr>
        <w:t xml:space="preserve"> and Jerry Friedman. As someone interested in the logistics domain, I aim to utilize these methods to optimize warehouse operations, improve inventory management, and streamline distribution processes.</w:t>
      </w:r>
    </w:p>
    <w:p w14:paraId="56E304AC" w14:textId="77777777" w:rsidR="00D24BBD" w:rsidRPr="00D24BBD" w:rsidRDefault="00D24BBD" w:rsidP="00D24BBD">
      <w:pPr>
        <w:rPr>
          <w:rFonts w:ascii="Times New Roman" w:hAnsi="Times New Roman" w:cs="Times New Roman"/>
        </w:rPr>
      </w:pPr>
      <w:r w:rsidRPr="00D24BBD">
        <w:rPr>
          <w:rFonts w:ascii="Times New Roman" w:hAnsi="Times New Roman" w:cs="Times New Roman"/>
        </w:rPr>
        <w:t>The first part of this project discusses the fundamentals of decision trees, which can be used for both regression and classification problems in warehouse logistics. For instance, in regression, I could use a decision tree to predict the lead time required for processing orders based on factors such as order size, product type, and warehouse location. Similarly, in classification, decision trees could help classify products into categories based on storage conditions, handling requirements, or demand frequency. Trees offer a simple yet effective way to interpret complex datasets, making them valuable for decision-making in logistics.</w:t>
      </w:r>
    </w:p>
    <w:p w14:paraId="5E371A77" w14:textId="77777777" w:rsidR="00D24BBD" w:rsidRPr="00D24BBD" w:rsidRDefault="00D24BBD" w:rsidP="00D24BBD">
      <w:pPr>
        <w:rPr>
          <w:rFonts w:ascii="Times New Roman" w:hAnsi="Times New Roman" w:cs="Times New Roman"/>
        </w:rPr>
      </w:pPr>
      <w:r w:rsidRPr="00D24BBD">
        <w:rPr>
          <w:rFonts w:ascii="Times New Roman" w:hAnsi="Times New Roman" w:cs="Times New Roman"/>
        </w:rPr>
        <w:t>An advantage of decision trees is their simplicity, especially when they are small, which makes them easy to interpret. However, as standalone methods for prediction, decision trees are often not as competitive as more advanced techniques. They can become more powerful when combined into ensembles of trees, such as bagging, boosting, and random forests, which significantly improve their predictive performance. These ensemble methods were developed in the 1990s and have since become standard techniques in machine learning.</w:t>
      </w:r>
    </w:p>
    <w:p w14:paraId="02FF3B39" w14:textId="77777777" w:rsidR="00D24BBD" w:rsidRPr="00D24BBD" w:rsidRDefault="00D24BBD" w:rsidP="00D24BBD">
      <w:pPr>
        <w:rPr>
          <w:rFonts w:ascii="Times New Roman" w:hAnsi="Times New Roman" w:cs="Times New Roman"/>
        </w:rPr>
      </w:pPr>
      <w:r w:rsidRPr="00D24BBD">
        <w:rPr>
          <w:rFonts w:ascii="Times New Roman" w:hAnsi="Times New Roman" w:cs="Times New Roman"/>
        </w:rPr>
        <w:t xml:space="preserve">To better understand decision trees, I start with a basic example in the context of warehouse logistics. Let's consider a dataset of warehouse items where the response variable is the time taken to retrieve an item from storage. The predictors include the item's storage location within the warehouse, the frequency of retrieval, and the item's size. By visualizing this data, I can stratify the warehouse space based on these predictors to optimize retrieval time. For example, items that are frequently retrieved and are </w:t>
      </w:r>
      <w:proofErr w:type="gramStart"/>
      <w:r w:rsidRPr="00D24BBD">
        <w:rPr>
          <w:rFonts w:ascii="Times New Roman" w:hAnsi="Times New Roman" w:cs="Times New Roman"/>
        </w:rPr>
        <w:t>small in size</w:t>
      </w:r>
      <w:proofErr w:type="gramEnd"/>
      <w:r w:rsidRPr="00D24BBD">
        <w:rPr>
          <w:rFonts w:ascii="Times New Roman" w:hAnsi="Times New Roman" w:cs="Times New Roman"/>
        </w:rPr>
        <w:t xml:space="preserve"> might be stored closer to the shipping area to reduce handling time.</w:t>
      </w:r>
    </w:p>
    <w:p w14:paraId="148FB414" w14:textId="77777777" w:rsidR="00D24BBD" w:rsidRPr="00D24BBD" w:rsidRDefault="00D24BBD" w:rsidP="00D24BBD">
      <w:pPr>
        <w:rPr>
          <w:rFonts w:ascii="Times New Roman" w:hAnsi="Times New Roman" w:cs="Times New Roman"/>
        </w:rPr>
      </w:pPr>
      <w:r w:rsidRPr="00D24BBD">
        <w:rPr>
          <w:rFonts w:ascii="Times New Roman" w:hAnsi="Times New Roman" w:cs="Times New Roman"/>
        </w:rPr>
        <w:t>If I were to stratify this space, I might decide to split the items into different regions based on their size and frequency of retrieval. For instance, items retrieved more frequently and located closer to the front of the warehouse could be one region, while less frequently retrieved items stored further back could be another. A decision tree would formalize these splits. At the top of the tree, all items are considered, and the first split might be based on the item's frequency of retrieval. Items retrieved more frequently are on one branch, and those retrieved less frequently are on another.</w:t>
      </w:r>
    </w:p>
    <w:p w14:paraId="67FC29D9" w14:textId="77777777" w:rsidR="00D24BBD" w:rsidRPr="00D24BBD" w:rsidRDefault="00D24BBD" w:rsidP="00D24BBD">
      <w:pPr>
        <w:rPr>
          <w:rFonts w:ascii="Times New Roman" w:hAnsi="Times New Roman" w:cs="Times New Roman"/>
        </w:rPr>
      </w:pPr>
      <w:r w:rsidRPr="00D24BBD">
        <w:rPr>
          <w:rFonts w:ascii="Times New Roman" w:hAnsi="Times New Roman" w:cs="Times New Roman"/>
        </w:rPr>
        <w:lastRenderedPageBreak/>
        <w:t>Further splits could occur based on other predictors, such as item size or storage location. For example, among the frequently retrieved items, smaller items might be assigned to a specific storage area, while larger items are assigned to another. The terminal nodes of the tree represent the final segments or regions, each with an average retrieval time or a class label indicating an optimal storage strategy.</w:t>
      </w:r>
    </w:p>
    <w:p w14:paraId="4FDE5EB8" w14:textId="77777777" w:rsidR="00D24BBD" w:rsidRPr="00D24BBD" w:rsidRDefault="00D24BBD" w:rsidP="00D24BBD">
      <w:pPr>
        <w:rPr>
          <w:rFonts w:ascii="Times New Roman" w:hAnsi="Times New Roman" w:cs="Times New Roman"/>
        </w:rPr>
      </w:pPr>
      <w:r w:rsidRPr="00D24BBD">
        <w:rPr>
          <w:rFonts w:ascii="Times New Roman" w:hAnsi="Times New Roman" w:cs="Times New Roman"/>
        </w:rPr>
        <w:t xml:space="preserve">This process demonstrates the basic idea of a decision tree, which is to stratify or segment the predictor space in a way that minimizes variability within each segment and maximizes it between segments. In </w:t>
      </w:r>
      <w:proofErr w:type="gramStart"/>
      <w:r w:rsidRPr="00D24BBD">
        <w:rPr>
          <w:rFonts w:ascii="Times New Roman" w:hAnsi="Times New Roman" w:cs="Times New Roman"/>
        </w:rPr>
        <w:t>a practical warehouse logistics</w:t>
      </w:r>
      <w:proofErr w:type="gramEnd"/>
      <w:r w:rsidRPr="00D24BBD">
        <w:rPr>
          <w:rFonts w:ascii="Times New Roman" w:hAnsi="Times New Roman" w:cs="Times New Roman"/>
        </w:rPr>
        <w:t xml:space="preserve"> setting, I could use this approach to organize the warehouse layout to minimize retrieval times and improve overall efficiency.</w:t>
      </w:r>
    </w:p>
    <w:p w14:paraId="20E4A079" w14:textId="77777777" w:rsidR="00D24BBD" w:rsidRPr="00D24BBD" w:rsidRDefault="00D24BBD" w:rsidP="00D24BBD">
      <w:pPr>
        <w:rPr>
          <w:rFonts w:ascii="Times New Roman" w:hAnsi="Times New Roman" w:cs="Times New Roman"/>
        </w:rPr>
      </w:pPr>
      <w:r w:rsidRPr="00D24BBD">
        <w:rPr>
          <w:rFonts w:ascii="Times New Roman" w:hAnsi="Times New Roman" w:cs="Times New Roman"/>
        </w:rPr>
        <w:t>The algorithm for growing a decision tree is a top-down, greedy approach. It starts at the top with all observations and splits the data at each level to minimize the error criterion—often the sum of squared deviations from the mean in regression trees. I continue splitting until I reach a stopping criterion, such as a minimum number of observations in a terminal node or a maximum depth of the tree. This approach is computationally efficient and provides an easy-to-interpret model that is highly valuable for logistics managers who may not have advanced statistical backgrounds.</w:t>
      </w:r>
    </w:p>
    <w:p w14:paraId="7DECFD72" w14:textId="77777777" w:rsidR="00D24BBD" w:rsidRPr="00D24BBD" w:rsidRDefault="00D24BBD" w:rsidP="00D24BBD">
      <w:pPr>
        <w:rPr>
          <w:rFonts w:ascii="Times New Roman" w:hAnsi="Times New Roman" w:cs="Times New Roman"/>
        </w:rPr>
      </w:pPr>
      <w:r w:rsidRPr="00D24BBD">
        <w:rPr>
          <w:rFonts w:ascii="Times New Roman" w:hAnsi="Times New Roman" w:cs="Times New Roman"/>
        </w:rPr>
        <w:t>However, the simplicity of decision trees can sometimes be a limitation. They may oversimplify the problem space, leading to suboptimal predictions. To address this, I can use ensemble methods like bagging, boosting, and random forests. In these methods, I generate multiple trees and combine them to improve predictive performance. For example, in bagging (Bootstrap Aggregating), I create multiple decision trees using bootstrapped samples of the data and then average the predictions. This reduces variance and prevents overfitting, leading to more reliable predictions for logistics optimization.</w:t>
      </w:r>
    </w:p>
    <w:p w14:paraId="07C40729" w14:textId="77777777" w:rsidR="00D24BBD" w:rsidRPr="00D24BBD" w:rsidRDefault="00D24BBD" w:rsidP="00D24BBD">
      <w:pPr>
        <w:rPr>
          <w:rFonts w:ascii="Times New Roman" w:hAnsi="Times New Roman" w:cs="Times New Roman"/>
        </w:rPr>
      </w:pPr>
      <w:r w:rsidRPr="00D24BBD">
        <w:rPr>
          <w:rFonts w:ascii="Times New Roman" w:hAnsi="Times New Roman" w:cs="Times New Roman"/>
        </w:rPr>
        <w:t>Boosting is another powerful technique where I sequentially build trees, each focusing on correcting the errors of the previous ones. In a warehouse logistics context, boosting could help refine predictions for more challenging tasks, such as forecasting seasonal demand for certain items or identifying products that may require special handling during peak times. Random forests, a combination of bagging and random feature selection, provide a robust solution by generating a diverse set of trees, which further enhances predictive accuracy.</w:t>
      </w:r>
    </w:p>
    <w:p w14:paraId="06537668" w14:textId="77777777" w:rsidR="00D24BBD" w:rsidRPr="00D24BBD" w:rsidRDefault="00D24BBD" w:rsidP="00D24BBD">
      <w:pPr>
        <w:rPr>
          <w:rFonts w:ascii="Times New Roman" w:hAnsi="Times New Roman" w:cs="Times New Roman"/>
        </w:rPr>
      </w:pPr>
      <w:r w:rsidRPr="00D24BBD">
        <w:rPr>
          <w:rFonts w:ascii="Times New Roman" w:hAnsi="Times New Roman" w:cs="Times New Roman"/>
        </w:rPr>
        <w:t>In summary, tree-based methods offer a versatile toolkit for addressing a variety of problems in warehouse logistics, from optimizing storage and retrieval processes to predicting demand and managing inventory more effectively. By leveraging these methods, I can develop more efficient strategies for handling the complexities of modern warehousing and distribution.</w:t>
      </w:r>
    </w:p>
    <w:p w14:paraId="10508D95" w14:textId="77777777" w:rsidR="00D24BBD" w:rsidRPr="00D24BBD" w:rsidRDefault="00D24BBD">
      <w:pPr>
        <w:rPr>
          <w:rFonts w:ascii="Times New Roman" w:hAnsi="Times New Roman" w:cs="Times New Roman"/>
        </w:rPr>
      </w:pPr>
    </w:p>
    <w:sectPr w:rsidR="00D24BBD" w:rsidRPr="00D24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BD"/>
    <w:rsid w:val="00B018C7"/>
    <w:rsid w:val="00D2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3A3B"/>
  <w15:chartTrackingRefBased/>
  <w15:docId w15:val="{FC00FAE2-8300-487C-BC05-2A4F24A3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BBD"/>
    <w:rPr>
      <w:rFonts w:eastAsiaTheme="majorEastAsia" w:cstheme="majorBidi"/>
      <w:color w:val="272727" w:themeColor="text1" w:themeTint="D8"/>
    </w:rPr>
  </w:style>
  <w:style w:type="paragraph" w:styleId="Title">
    <w:name w:val="Title"/>
    <w:basedOn w:val="Normal"/>
    <w:next w:val="Normal"/>
    <w:link w:val="TitleChar"/>
    <w:uiPriority w:val="10"/>
    <w:qFormat/>
    <w:rsid w:val="00D24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BBD"/>
    <w:pPr>
      <w:spacing w:before="160"/>
      <w:jc w:val="center"/>
    </w:pPr>
    <w:rPr>
      <w:i/>
      <w:iCs/>
      <w:color w:val="404040" w:themeColor="text1" w:themeTint="BF"/>
    </w:rPr>
  </w:style>
  <w:style w:type="character" w:customStyle="1" w:styleId="QuoteChar">
    <w:name w:val="Quote Char"/>
    <w:basedOn w:val="DefaultParagraphFont"/>
    <w:link w:val="Quote"/>
    <w:uiPriority w:val="29"/>
    <w:rsid w:val="00D24BBD"/>
    <w:rPr>
      <w:i/>
      <w:iCs/>
      <w:color w:val="404040" w:themeColor="text1" w:themeTint="BF"/>
    </w:rPr>
  </w:style>
  <w:style w:type="paragraph" w:styleId="ListParagraph">
    <w:name w:val="List Paragraph"/>
    <w:basedOn w:val="Normal"/>
    <w:uiPriority w:val="34"/>
    <w:qFormat/>
    <w:rsid w:val="00D24BBD"/>
    <w:pPr>
      <w:ind w:left="720"/>
      <w:contextualSpacing/>
    </w:pPr>
  </w:style>
  <w:style w:type="character" w:styleId="IntenseEmphasis">
    <w:name w:val="Intense Emphasis"/>
    <w:basedOn w:val="DefaultParagraphFont"/>
    <w:uiPriority w:val="21"/>
    <w:qFormat/>
    <w:rsid w:val="00D24BBD"/>
    <w:rPr>
      <w:i/>
      <w:iCs/>
      <w:color w:val="0F4761" w:themeColor="accent1" w:themeShade="BF"/>
    </w:rPr>
  </w:style>
  <w:style w:type="paragraph" w:styleId="IntenseQuote">
    <w:name w:val="Intense Quote"/>
    <w:basedOn w:val="Normal"/>
    <w:next w:val="Normal"/>
    <w:link w:val="IntenseQuoteChar"/>
    <w:uiPriority w:val="30"/>
    <w:qFormat/>
    <w:rsid w:val="00D24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BBD"/>
    <w:rPr>
      <w:i/>
      <w:iCs/>
      <w:color w:val="0F4761" w:themeColor="accent1" w:themeShade="BF"/>
    </w:rPr>
  </w:style>
  <w:style w:type="character" w:styleId="IntenseReference">
    <w:name w:val="Intense Reference"/>
    <w:basedOn w:val="DefaultParagraphFont"/>
    <w:uiPriority w:val="32"/>
    <w:qFormat/>
    <w:rsid w:val="00D24B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71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2024-09-08T06:09:00Z</dcterms:created>
  <dcterms:modified xsi:type="dcterms:W3CDTF">2024-09-08T06:11:00Z</dcterms:modified>
</cp:coreProperties>
</file>