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157EC" w14:textId="5522EC2B" w:rsidR="00476FA6" w:rsidRPr="00476FA6" w:rsidRDefault="00476FA6" w:rsidP="00476FA6">
      <w:pPr>
        <w:rPr>
          <w:rFonts w:ascii="Times New Roman" w:hAnsi="Times New Roman" w:cs="Times New Roman"/>
        </w:rPr>
      </w:pPr>
      <w:r>
        <w:rPr>
          <w:rFonts w:ascii="Times New Roman" w:hAnsi="Times New Roman" w:cs="Times New Roman"/>
          <w:b/>
          <w:bCs/>
        </w:rPr>
        <w:t xml:space="preserve">58. </w:t>
      </w:r>
      <w:r w:rsidRPr="00476FA6">
        <w:rPr>
          <w:rFonts w:ascii="Times New Roman" w:hAnsi="Times New Roman" w:cs="Times New Roman"/>
          <w:b/>
          <w:bCs/>
        </w:rPr>
        <w:t>Bagging in eCommerce Sales for Wine and Beer</w:t>
      </w:r>
    </w:p>
    <w:p w14:paraId="29C6C9F5" w14:textId="77777777" w:rsidR="00476FA6" w:rsidRPr="00476FA6" w:rsidRDefault="00476FA6" w:rsidP="00476FA6">
      <w:pPr>
        <w:rPr>
          <w:rFonts w:ascii="Times New Roman" w:hAnsi="Times New Roman" w:cs="Times New Roman"/>
        </w:rPr>
      </w:pPr>
      <w:r w:rsidRPr="00476FA6">
        <w:rPr>
          <w:rFonts w:ascii="Times New Roman" w:hAnsi="Times New Roman" w:cs="Times New Roman"/>
        </w:rPr>
        <w:t xml:space="preserve">In this project, I explore the use of bagging (bootstrap aggregation) to improve the prediction accuracy of eCommerce sales in the wine and beer industry. Bagging is a powerful ensemble method that combines multiple decision trees to reduce variance and enhance predictive performance. The idea behind bagging, introduced by Leo </w:t>
      </w:r>
      <w:proofErr w:type="spellStart"/>
      <w:r w:rsidRPr="00476FA6">
        <w:rPr>
          <w:rFonts w:ascii="Times New Roman" w:hAnsi="Times New Roman" w:cs="Times New Roman"/>
        </w:rPr>
        <w:t>Breiman</w:t>
      </w:r>
      <w:proofErr w:type="spellEnd"/>
      <w:r w:rsidRPr="00476FA6">
        <w:rPr>
          <w:rFonts w:ascii="Times New Roman" w:hAnsi="Times New Roman" w:cs="Times New Roman"/>
        </w:rPr>
        <w:t xml:space="preserve">, builds on the bootstrap methodology, which was traditionally used to estimate standard errors and biases. </w:t>
      </w:r>
      <w:proofErr w:type="spellStart"/>
      <w:r w:rsidRPr="00476FA6">
        <w:rPr>
          <w:rFonts w:ascii="Times New Roman" w:hAnsi="Times New Roman" w:cs="Times New Roman"/>
        </w:rPr>
        <w:t>Breiman's</w:t>
      </w:r>
      <w:proofErr w:type="spellEnd"/>
      <w:r w:rsidRPr="00476FA6">
        <w:rPr>
          <w:rFonts w:ascii="Times New Roman" w:hAnsi="Times New Roman" w:cs="Times New Roman"/>
        </w:rPr>
        <w:t xml:space="preserve"> innovative approach utilizes bootstrap samples to generate multiple trees and average them, which sounded unconventional at first but has since proven to be a significant advancement in predictive modeling.</w:t>
      </w:r>
    </w:p>
    <w:p w14:paraId="4A3E91F2" w14:textId="77777777" w:rsidR="00476FA6" w:rsidRPr="00476FA6" w:rsidRDefault="00476FA6" w:rsidP="00476FA6">
      <w:pPr>
        <w:rPr>
          <w:rFonts w:ascii="Times New Roman" w:hAnsi="Times New Roman" w:cs="Times New Roman"/>
        </w:rPr>
      </w:pPr>
      <w:r w:rsidRPr="00476FA6">
        <w:rPr>
          <w:rFonts w:ascii="Times New Roman" w:hAnsi="Times New Roman" w:cs="Times New Roman"/>
        </w:rPr>
        <w:t xml:space="preserve">The core concept of bagging is to take several independent observations and average them to reduce variance. For instance, if I have a set of independent sales forecasts for wine and beer products (e.g., Z1 through Zn), each with variance σ², the variance of their mean (Ȳ) is σ²/n. This reduction in variance through averaging suggests that if I had multiple training sets, I could grow a decision tree for each one and then average their predictions to create a more robust model. However, </w:t>
      </w:r>
      <w:proofErr w:type="gramStart"/>
      <w:r w:rsidRPr="00476FA6">
        <w:rPr>
          <w:rFonts w:ascii="Times New Roman" w:hAnsi="Times New Roman" w:cs="Times New Roman"/>
        </w:rPr>
        <w:t>in reality, I</w:t>
      </w:r>
      <w:proofErr w:type="gramEnd"/>
      <w:r w:rsidRPr="00476FA6">
        <w:rPr>
          <w:rFonts w:ascii="Times New Roman" w:hAnsi="Times New Roman" w:cs="Times New Roman"/>
        </w:rPr>
        <w:t xml:space="preserve"> usually only have one training set available.</w:t>
      </w:r>
    </w:p>
    <w:p w14:paraId="5D71D7DD" w14:textId="77777777" w:rsidR="00476FA6" w:rsidRPr="00476FA6" w:rsidRDefault="00476FA6" w:rsidP="00476FA6">
      <w:pPr>
        <w:rPr>
          <w:rFonts w:ascii="Times New Roman" w:hAnsi="Times New Roman" w:cs="Times New Roman"/>
        </w:rPr>
      </w:pPr>
      <w:r w:rsidRPr="00476FA6">
        <w:rPr>
          <w:rFonts w:ascii="Times New Roman" w:hAnsi="Times New Roman" w:cs="Times New Roman"/>
        </w:rPr>
        <w:t xml:space="preserve">Bagging tackles this limitation by creating "pseudo" training sets using bootstrap samples drawn with replacement from the original data. These samples are the same size as the original training set but contain different combinations of observations. I generate </w:t>
      </w:r>
      <w:proofErr w:type="gramStart"/>
      <w:r w:rsidRPr="00476FA6">
        <w:rPr>
          <w:rFonts w:ascii="Times New Roman" w:hAnsi="Times New Roman" w:cs="Times New Roman"/>
        </w:rPr>
        <w:t>a large number of</w:t>
      </w:r>
      <w:proofErr w:type="gramEnd"/>
      <w:r w:rsidRPr="00476FA6">
        <w:rPr>
          <w:rFonts w:ascii="Times New Roman" w:hAnsi="Times New Roman" w:cs="Times New Roman"/>
        </w:rPr>
        <w:t xml:space="preserve"> these bootstrap samples, typically a few hundred, and grow a decision tree on each one. Interestingly, these trees can be grown to their full depth without pruning because, by averaging their predictions, the variance is naturally reduced. This is a key advantage of bagging—there's no need to worry about pruning back the trees to reduce variance as I would with a single decision tree.</w:t>
      </w:r>
    </w:p>
    <w:p w14:paraId="73732926" w14:textId="77777777" w:rsidR="00476FA6" w:rsidRPr="00476FA6" w:rsidRDefault="00476FA6" w:rsidP="00476FA6">
      <w:pPr>
        <w:rPr>
          <w:rFonts w:ascii="Times New Roman" w:hAnsi="Times New Roman" w:cs="Times New Roman"/>
        </w:rPr>
      </w:pPr>
      <w:r w:rsidRPr="00476FA6">
        <w:rPr>
          <w:rFonts w:ascii="Times New Roman" w:hAnsi="Times New Roman" w:cs="Times New Roman"/>
        </w:rPr>
        <w:t xml:space="preserve">To put it into practice for eCommerce sales of wine and beer, I take my original sales dataset, which includes variables like customer demographics, product types (red wine, white wine, craft beer, etc.), purchase history, and seasonal promotions. I generate hundreds of bootstrap samples from this dataset and </w:t>
      </w:r>
      <w:proofErr w:type="gramStart"/>
      <w:r w:rsidRPr="00476FA6">
        <w:rPr>
          <w:rFonts w:ascii="Times New Roman" w:hAnsi="Times New Roman" w:cs="Times New Roman"/>
        </w:rPr>
        <w:t>grow</w:t>
      </w:r>
      <w:proofErr w:type="gramEnd"/>
      <w:r w:rsidRPr="00476FA6">
        <w:rPr>
          <w:rFonts w:ascii="Times New Roman" w:hAnsi="Times New Roman" w:cs="Times New Roman"/>
        </w:rPr>
        <w:t xml:space="preserve"> a decision tree on each one. For each new observation (e.g., predicting the likelihood of a sale during a holiday promotion), I query each tree for its prediction and then average these predictions to get a final, more stable prediction. This is particularly useful for predicting sales trends or customer preferences where reducing variance is crucial.</w:t>
      </w:r>
    </w:p>
    <w:p w14:paraId="23FE9E47" w14:textId="77777777" w:rsidR="00476FA6" w:rsidRPr="00476FA6" w:rsidRDefault="00476FA6" w:rsidP="00476FA6">
      <w:pPr>
        <w:rPr>
          <w:rFonts w:ascii="Times New Roman" w:hAnsi="Times New Roman" w:cs="Times New Roman"/>
        </w:rPr>
      </w:pPr>
      <w:r w:rsidRPr="00476FA6">
        <w:rPr>
          <w:rFonts w:ascii="Times New Roman" w:hAnsi="Times New Roman" w:cs="Times New Roman"/>
        </w:rPr>
        <w:t>When applying bagging to regression problems (like predicting sales amounts), I take the average of the predictions. For classification problems (like predicting whether a customer will buy wine or beer), I can use a majority vote across the trees. If, for example, 200 trees predict on a customer profile, and 150 trees predict "wine" while 50 predict "beer," the final prediction is "wine."</w:t>
      </w:r>
    </w:p>
    <w:p w14:paraId="7A0ACCDA" w14:textId="77777777" w:rsidR="00476FA6" w:rsidRPr="00476FA6" w:rsidRDefault="00476FA6" w:rsidP="00476FA6">
      <w:pPr>
        <w:rPr>
          <w:rFonts w:ascii="Times New Roman" w:hAnsi="Times New Roman" w:cs="Times New Roman"/>
        </w:rPr>
      </w:pPr>
      <w:r w:rsidRPr="00476FA6">
        <w:rPr>
          <w:rFonts w:ascii="Times New Roman" w:hAnsi="Times New Roman" w:cs="Times New Roman"/>
          <w:b/>
          <w:bCs/>
        </w:rPr>
        <w:t>Applying Bagging to eCommerce Wine and Beer Sales Data</w:t>
      </w:r>
    </w:p>
    <w:p w14:paraId="0B61B6D8" w14:textId="77777777" w:rsidR="00476FA6" w:rsidRPr="00476FA6" w:rsidRDefault="00476FA6" w:rsidP="00476FA6">
      <w:pPr>
        <w:rPr>
          <w:rFonts w:ascii="Times New Roman" w:hAnsi="Times New Roman" w:cs="Times New Roman"/>
        </w:rPr>
      </w:pPr>
      <w:r w:rsidRPr="00476FA6">
        <w:rPr>
          <w:rFonts w:ascii="Times New Roman" w:hAnsi="Times New Roman" w:cs="Times New Roman"/>
        </w:rPr>
        <w:lastRenderedPageBreak/>
        <w:t>I applied bagging to a dataset involving customer sales data for wine and beer. The number of trees grown ranged up to 300. I observed the test error of bagging by setting aside a test dataset. The black curve on the plot represents the test error after bagging, showing a slight improvement over the error of a single tree (dotted line). In this case, bagging reduced the prediction error by around 1%, which might seem modest but can be significant in a competitive eCommerce environment.</w:t>
      </w:r>
    </w:p>
    <w:p w14:paraId="3EB02275" w14:textId="77777777" w:rsidR="00476FA6" w:rsidRPr="00476FA6" w:rsidRDefault="00476FA6" w:rsidP="00476FA6">
      <w:pPr>
        <w:rPr>
          <w:rFonts w:ascii="Times New Roman" w:hAnsi="Times New Roman" w:cs="Times New Roman"/>
        </w:rPr>
      </w:pPr>
      <w:r w:rsidRPr="00476FA6">
        <w:rPr>
          <w:rFonts w:ascii="Times New Roman" w:hAnsi="Times New Roman" w:cs="Times New Roman"/>
        </w:rPr>
        <w:t>Furthermore, the concept of "out-of-bag" (OOB) error is an essential aspect of bagging that provides a nearly free way to estimate model error through a form of leave-one-out cross-validation. Each bootstrap sample contains about two-thirds of the observations, leaving out about one-third. For any given observation, I can use the trees grown from bootstrap samples that did not include that observation to estimate the prediction error. This "out-of-bag" error can serve as an effective measure of model performance without needing an additional validation set.</w:t>
      </w:r>
    </w:p>
    <w:p w14:paraId="0626BFDE" w14:textId="77777777" w:rsidR="00476FA6" w:rsidRPr="00476FA6" w:rsidRDefault="00476FA6" w:rsidP="00476FA6">
      <w:pPr>
        <w:rPr>
          <w:rFonts w:ascii="Times New Roman" w:hAnsi="Times New Roman" w:cs="Times New Roman"/>
        </w:rPr>
      </w:pPr>
      <w:r w:rsidRPr="00476FA6">
        <w:rPr>
          <w:rFonts w:ascii="Times New Roman" w:hAnsi="Times New Roman" w:cs="Times New Roman"/>
          <w:b/>
          <w:bCs/>
        </w:rPr>
        <w:t>Enhancing Sales Predictions with Random Forests</w:t>
      </w:r>
    </w:p>
    <w:p w14:paraId="179B6791" w14:textId="77777777" w:rsidR="00476FA6" w:rsidRPr="00476FA6" w:rsidRDefault="00476FA6" w:rsidP="00476FA6">
      <w:pPr>
        <w:rPr>
          <w:rFonts w:ascii="Times New Roman" w:hAnsi="Times New Roman" w:cs="Times New Roman"/>
        </w:rPr>
      </w:pPr>
      <w:r w:rsidRPr="00476FA6">
        <w:rPr>
          <w:rFonts w:ascii="Times New Roman" w:hAnsi="Times New Roman" w:cs="Times New Roman"/>
        </w:rPr>
        <w:t xml:space="preserve">Following the success of bagging, </w:t>
      </w:r>
      <w:proofErr w:type="spellStart"/>
      <w:r w:rsidRPr="00476FA6">
        <w:rPr>
          <w:rFonts w:ascii="Times New Roman" w:hAnsi="Times New Roman" w:cs="Times New Roman"/>
        </w:rPr>
        <w:t>Breiman</w:t>
      </w:r>
      <w:proofErr w:type="spellEnd"/>
      <w:r w:rsidRPr="00476FA6">
        <w:rPr>
          <w:rFonts w:ascii="Times New Roman" w:hAnsi="Times New Roman" w:cs="Times New Roman"/>
        </w:rPr>
        <w:t xml:space="preserve"> introduced random forests, an extension that further reduces correlation between trees by adding an additional layer of randomness. In random forests, when building each tree, I randomly select a subset of predictors (e.g., types of wine, seasonal factors, or customer segments) rather than using all available predictors at each split. Typically, I use the square root of the total number of predictors (√p). For instance, if there are 100 predictors, I might randomly select only 10 predictors to consider at each split.</w:t>
      </w:r>
    </w:p>
    <w:p w14:paraId="3FE0D6D4" w14:textId="77777777" w:rsidR="00476FA6" w:rsidRPr="00476FA6" w:rsidRDefault="00476FA6" w:rsidP="00476FA6">
      <w:pPr>
        <w:rPr>
          <w:rFonts w:ascii="Times New Roman" w:hAnsi="Times New Roman" w:cs="Times New Roman"/>
        </w:rPr>
      </w:pPr>
      <w:r w:rsidRPr="00476FA6">
        <w:rPr>
          <w:rFonts w:ascii="Times New Roman" w:hAnsi="Times New Roman" w:cs="Times New Roman"/>
        </w:rPr>
        <w:t xml:space="preserve">By decorrelating the trees in this way, random forests can often </w:t>
      </w:r>
      <w:proofErr w:type="gramStart"/>
      <w:r w:rsidRPr="00476FA6">
        <w:rPr>
          <w:rFonts w:ascii="Times New Roman" w:hAnsi="Times New Roman" w:cs="Times New Roman"/>
        </w:rPr>
        <w:t>improve on</w:t>
      </w:r>
      <w:proofErr w:type="gramEnd"/>
      <w:r w:rsidRPr="00476FA6">
        <w:rPr>
          <w:rFonts w:ascii="Times New Roman" w:hAnsi="Times New Roman" w:cs="Times New Roman"/>
        </w:rPr>
        <w:t xml:space="preserve"> the performance of bagging alone. When applied to the wine and beer eCommerce dataset, random forests further reduced prediction error by 2-3% compared to bagging, providing a more accurate model for predicting customer behavior and sales outcomes.</w:t>
      </w:r>
    </w:p>
    <w:p w14:paraId="2F9E62DA" w14:textId="77777777" w:rsidR="00476FA6" w:rsidRPr="00476FA6" w:rsidRDefault="00476FA6" w:rsidP="00476FA6">
      <w:pPr>
        <w:rPr>
          <w:rFonts w:ascii="Times New Roman" w:hAnsi="Times New Roman" w:cs="Times New Roman"/>
        </w:rPr>
      </w:pPr>
      <w:r w:rsidRPr="00476FA6">
        <w:rPr>
          <w:rFonts w:ascii="Times New Roman" w:hAnsi="Times New Roman" w:cs="Times New Roman"/>
          <w:b/>
          <w:bCs/>
        </w:rPr>
        <w:t>Example: Predicting Sales with Gene Expression Analogy</w:t>
      </w:r>
    </w:p>
    <w:p w14:paraId="6A4304E2" w14:textId="77777777" w:rsidR="00476FA6" w:rsidRPr="00476FA6" w:rsidRDefault="00476FA6" w:rsidP="00476FA6">
      <w:pPr>
        <w:rPr>
          <w:rFonts w:ascii="Times New Roman" w:hAnsi="Times New Roman" w:cs="Times New Roman"/>
        </w:rPr>
      </w:pPr>
      <w:r w:rsidRPr="00476FA6">
        <w:rPr>
          <w:rFonts w:ascii="Times New Roman" w:hAnsi="Times New Roman" w:cs="Times New Roman"/>
        </w:rPr>
        <w:t>To further illustrate the effectiveness of these methods, consider a high-dimensional dataset analogous to gene expression data. In the context of eCommerce for wine and beer, think of the "genes" as features like customer behavior metrics, product types, pricing strategies, and seasonal trends. With thousands of potential features, random forests allow me to focus on the most relevant ones by pre-screening for those with the highest variance (analogous to predictive power in gene data). By reducing the number of features considered at each split, I avoid overfitting and improve prediction accuracy.</w:t>
      </w:r>
    </w:p>
    <w:p w14:paraId="281F3B14" w14:textId="77777777" w:rsidR="00476FA6" w:rsidRPr="00476FA6" w:rsidRDefault="00476FA6" w:rsidP="00476FA6">
      <w:pPr>
        <w:rPr>
          <w:rFonts w:ascii="Times New Roman" w:hAnsi="Times New Roman" w:cs="Times New Roman"/>
        </w:rPr>
      </w:pPr>
      <w:r w:rsidRPr="00476FA6">
        <w:rPr>
          <w:rFonts w:ascii="Times New Roman" w:hAnsi="Times New Roman" w:cs="Times New Roman"/>
        </w:rPr>
        <w:t>In summary, bagging and random forests provide robust and effective tools for enhancing sales predictions in the eCommerce space for wine and beer. By leveraging ensemble methods, I can achieve more accurate models that handle the complexities and variabilities of customer behavior, ultimately supporting better business decisions and more effective sales strategies.</w:t>
      </w:r>
    </w:p>
    <w:p w14:paraId="185F0FA2" w14:textId="77777777" w:rsidR="00476FA6" w:rsidRPr="00476FA6" w:rsidRDefault="00476FA6">
      <w:pPr>
        <w:rPr>
          <w:rFonts w:ascii="Times New Roman" w:hAnsi="Times New Roman" w:cs="Times New Roman"/>
        </w:rPr>
      </w:pPr>
    </w:p>
    <w:sectPr w:rsidR="00476FA6" w:rsidRPr="00476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A6"/>
    <w:rsid w:val="00476FA6"/>
    <w:rsid w:val="00B0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7B91"/>
  <w15:chartTrackingRefBased/>
  <w15:docId w15:val="{EE5CADB5-F494-461F-94CF-1A69AF7C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FA6"/>
    <w:rPr>
      <w:rFonts w:eastAsiaTheme="majorEastAsia" w:cstheme="majorBidi"/>
      <w:color w:val="272727" w:themeColor="text1" w:themeTint="D8"/>
    </w:rPr>
  </w:style>
  <w:style w:type="paragraph" w:styleId="Title">
    <w:name w:val="Title"/>
    <w:basedOn w:val="Normal"/>
    <w:next w:val="Normal"/>
    <w:link w:val="TitleChar"/>
    <w:uiPriority w:val="10"/>
    <w:qFormat/>
    <w:rsid w:val="00476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FA6"/>
    <w:pPr>
      <w:spacing w:before="160"/>
      <w:jc w:val="center"/>
    </w:pPr>
    <w:rPr>
      <w:i/>
      <w:iCs/>
      <w:color w:val="404040" w:themeColor="text1" w:themeTint="BF"/>
    </w:rPr>
  </w:style>
  <w:style w:type="character" w:customStyle="1" w:styleId="QuoteChar">
    <w:name w:val="Quote Char"/>
    <w:basedOn w:val="DefaultParagraphFont"/>
    <w:link w:val="Quote"/>
    <w:uiPriority w:val="29"/>
    <w:rsid w:val="00476FA6"/>
    <w:rPr>
      <w:i/>
      <w:iCs/>
      <w:color w:val="404040" w:themeColor="text1" w:themeTint="BF"/>
    </w:rPr>
  </w:style>
  <w:style w:type="paragraph" w:styleId="ListParagraph">
    <w:name w:val="List Paragraph"/>
    <w:basedOn w:val="Normal"/>
    <w:uiPriority w:val="34"/>
    <w:qFormat/>
    <w:rsid w:val="00476FA6"/>
    <w:pPr>
      <w:ind w:left="720"/>
      <w:contextualSpacing/>
    </w:pPr>
  </w:style>
  <w:style w:type="character" w:styleId="IntenseEmphasis">
    <w:name w:val="Intense Emphasis"/>
    <w:basedOn w:val="DefaultParagraphFont"/>
    <w:uiPriority w:val="21"/>
    <w:qFormat/>
    <w:rsid w:val="00476FA6"/>
    <w:rPr>
      <w:i/>
      <w:iCs/>
      <w:color w:val="0F4761" w:themeColor="accent1" w:themeShade="BF"/>
    </w:rPr>
  </w:style>
  <w:style w:type="paragraph" w:styleId="IntenseQuote">
    <w:name w:val="Intense Quote"/>
    <w:basedOn w:val="Normal"/>
    <w:next w:val="Normal"/>
    <w:link w:val="IntenseQuoteChar"/>
    <w:uiPriority w:val="30"/>
    <w:qFormat/>
    <w:rsid w:val="00476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FA6"/>
    <w:rPr>
      <w:i/>
      <w:iCs/>
      <w:color w:val="0F4761" w:themeColor="accent1" w:themeShade="BF"/>
    </w:rPr>
  </w:style>
  <w:style w:type="character" w:styleId="IntenseReference">
    <w:name w:val="Intense Reference"/>
    <w:basedOn w:val="DefaultParagraphFont"/>
    <w:uiPriority w:val="32"/>
    <w:qFormat/>
    <w:rsid w:val="00476F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99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906</Words>
  <Characters>5168</Characters>
  <Application>Microsoft Office Word</Application>
  <DocSecurity>0</DocSecurity>
  <Lines>43</Lines>
  <Paragraphs>12</Paragraphs>
  <ScaleCrop>false</ScaleCrop>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2024-09-08T06:31:00Z</dcterms:created>
  <dcterms:modified xsi:type="dcterms:W3CDTF">2024-09-08T06:32:00Z</dcterms:modified>
</cp:coreProperties>
</file>